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D3BBB" w:rsidRDefault="003B71D8">
      <w:pPr>
        <w:widowControl w:val="0"/>
        <w:autoSpaceDE w:val="0"/>
        <w:autoSpaceDN w:val="0"/>
        <w:adjustRightInd w:val="0"/>
        <w:spacing w:after="0" w:line="240" w:lineRule="auto"/>
        <w:rPr>
          <w:rFonts w:ascii="Arial" w:hAnsi="Arial" w:cs="Arial"/>
          <w:b/>
          <w:bCs/>
          <w:sz w:val="24"/>
          <w:szCs w:val="24"/>
        </w:rPr>
      </w:pPr>
      <w:r>
        <w:rPr>
          <w:rFonts w:ascii="Arial" w:hAnsi="Arial" w:cs="Arial"/>
          <w:b/>
          <w:bCs/>
          <w:sz w:val="24"/>
          <w:szCs w:val="24"/>
        </w:rPr>
        <w:t>3GPP TSG RAN WG1 Meeting</w:t>
      </w:r>
      <w:r>
        <w:rPr>
          <w:rFonts w:ascii="Arial" w:hAnsi="Arial" w:cs="Arial" w:hint="eastAsia"/>
          <w:b/>
          <w:bCs/>
          <w:sz w:val="24"/>
          <w:szCs w:val="24"/>
        </w:rPr>
        <w:t xml:space="preserve"> #9</w:t>
      </w:r>
      <w:r>
        <w:rPr>
          <w:rFonts w:ascii="Arial" w:hAnsi="Arial" w:cs="Arial" w:hint="eastAsia"/>
          <w:b/>
          <w:bCs/>
          <w:sz w:val="24"/>
          <w:szCs w:val="24"/>
        </w:rPr>
        <w:t xml:space="preserve">3     </w:t>
      </w:r>
      <w:r>
        <w:rPr>
          <w:rFonts w:ascii="Arial" w:hAnsi="Arial" w:cs="Arial" w:hint="eastAsia"/>
          <w:b/>
          <w:bCs/>
          <w:sz w:val="24"/>
          <w:szCs w:val="24"/>
        </w:rPr>
        <w:t xml:space="preserve">        </w:t>
      </w:r>
      <w:r>
        <w:rPr>
          <w:rFonts w:ascii="Arial" w:hAnsi="Arial" w:cs="Arial"/>
          <w:b/>
          <w:bCs/>
          <w:sz w:val="24"/>
          <w:szCs w:val="24"/>
        </w:rPr>
        <w:t xml:space="preserve">              </w:t>
      </w:r>
      <w:r>
        <w:rPr>
          <w:rFonts w:ascii="Arial" w:hAnsi="Arial" w:cs="Arial" w:hint="eastAsia"/>
          <w:b/>
          <w:bCs/>
          <w:sz w:val="24"/>
          <w:szCs w:val="24"/>
        </w:rPr>
        <w:t xml:space="preserve">    </w:t>
      </w:r>
      <w:r>
        <w:rPr>
          <w:rFonts w:ascii="Arial" w:hAnsi="Arial" w:cs="Arial"/>
          <w:b/>
          <w:bCs/>
          <w:sz w:val="24"/>
          <w:szCs w:val="24"/>
        </w:rPr>
        <w:t xml:space="preserve"> </w:t>
      </w:r>
      <w:r>
        <w:rPr>
          <w:rFonts w:ascii="Arial" w:hAnsi="Arial" w:cs="Arial" w:hint="eastAsia"/>
          <w:b/>
          <w:bCs/>
          <w:sz w:val="24"/>
          <w:szCs w:val="24"/>
        </w:rPr>
        <w:t xml:space="preserve"> </w:t>
      </w:r>
      <w:r>
        <w:rPr>
          <w:rFonts w:ascii="Arial" w:hAnsi="Arial" w:cs="Arial"/>
          <w:b/>
          <w:bCs/>
          <w:sz w:val="24"/>
          <w:szCs w:val="24"/>
        </w:rPr>
        <w:t xml:space="preserve"> </w:t>
      </w:r>
      <w:r>
        <w:rPr>
          <w:rFonts w:ascii="Arial" w:hAnsi="Arial" w:cs="Arial" w:hint="eastAsia"/>
          <w:b/>
          <w:bCs/>
          <w:sz w:val="24"/>
          <w:szCs w:val="24"/>
        </w:rPr>
        <w:t xml:space="preserve"> </w:t>
      </w:r>
      <w:r>
        <w:rPr>
          <w:rFonts w:ascii="Arial" w:hAnsi="Arial" w:cs="Arial"/>
          <w:b/>
          <w:bCs/>
          <w:sz w:val="24"/>
          <w:szCs w:val="24"/>
        </w:rPr>
        <w:t xml:space="preserve">    </w:t>
      </w:r>
      <w:r>
        <w:rPr>
          <w:rFonts w:ascii="Arial" w:hAnsi="Arial" w:cs="Arial" w:hint="eastAsia"/>
          <w:b/>
          <w:bCs/>
          <w:sz w:val="24"/>
          <w:szCs w:val="24"/>
        </w:rPr>
        <w:t xml:space="preserve">           </w:t>
      </w:r>
      <w:r>
        <w:rPr>
          <w:rFonts w:ascii="Arial" w:hAnsi="Arial" w:cs="Arial"/>
          <w:b/>
          <w:bCs/>
          <w:sz w:val="24"/>
          <w:szCs w:val="24"/>
        </w:rPr>
        <w:t>R1-1</w:t>
      </w:r>
      <w:r>
        <w:rPr>
          <w:rFonts w:ascii="Arial" w:hAnsi="Arial" w:cs="Arial" w:hint="eastAsia"/>
          <w:b/>
          <w:bCs/>
          <w:sz w:val="24"/>
          <w:szCs w:val="24"/>
        </w:rPr>
        <w:t>80</w:t>
      </w:r>
      <w:r>
        <w:rPr>
          <w:rFonts w:ascii="Arial" w:hAnsi="Arial" w:cs="Arial" w:hint="eastAsia"/>
          <w:b/>
          <w:bCs/>
          <w:sz w:val="24"/>
          <w:szCs w:val="24"/>
        </w:rPr>
        <w:t>5841</w:t>
      </w:r>
    </w:p>
    <w:p w:rsidR="002D3BBB" w:rsidRDefault="003B71D8">
      <w:pPr>
        <w:pStyle w:val="Header"/>
        <w:rPr>
          <w:rFonts w:eastAsia="宋体" w:cs="Arial"/>
          <w:sz w:val="24"/>
          <w:lang w:eastAsia="zh-CN"/>
        </w:rPr>
      </w:pPr>
      <w:r>
        <w:rPr>
          <w:rFonts w:eastAsia="宋体" w:cs="Arial" w:hint="eastAsia"/>
          <w:sz w:val="24"/>
          <w:lang w:eastAsia="zh-CN"/>
        </w:rPr>
        <w:t>Busan</w:t>
      </w:r>
      <w:r>
        <w:rPr>
          <w:rFonts w:cs="Arial" w:hint="eastAsia"/>
          <w:sz w:val="24"/>
        </w:rPr>
        <w:t xml:space="preserve">, </w:t>
      </w:r>
      <w:r>
        <w:rPr>
          <w:rFonts w:eastAsia="宋体" w:cs="Arial" w:hint="eastAsia"/>
          <w:sz w:val="24"/>
          <w:lang w:eastAsia="zh-CN"/>
        </w:rPr>
        <w:t>Korea</w:t>
      </w:r>
      <w:r>
        <w:rPr>
          <w:rFonts w:cs="Arial"/>
          <w:sz w:val="24"/>
        </w:rPr>
        <w:t xml:space="preserve">, </w:t>
      </w:r>
      <w:r>
        <w:rPr>
          <w:rFonts w:eastAsia="宋体" w:cs="Arial" w:hint="eastAsia"/>
          <w:sz w:val="24"/>
          <w:lang w:eastAsia="zh-CN"/>
        </w:rPr>
        <w:t>May</w:t>
      </w:r>
      <w:r>
        <w:rPr>
          <w:rFonts w:eastAsia="宋体" w:cs="Arial" w:hint="eastAsia"/>
          <w:sz w:val="24"/>
          <w:lang w:eastAsia="zh-CN"/>
        </w:rPr>
        <w:t xml:space="preserve"> </w:t>
      </w:r>
      <w:r>
        <w:rPr>
          <w:rFonts w:eastAsia="宋体" w:cs="Arial" w:hint="eastAsia"/>
          <w:sz w:val="24"/>
          <w:lang w:eastAsia="zh-CN"/>
        </w:rPr>
        <w:t>2</w:t>
      </w:r>
      <w:r>
        <w:rPr>
          <w:rFonts w:eastAsia="宋体" w:cs="Arial" w:hint="eastAsia"/>
          <w:sz w:val="24"/>
          <w:lang w:eastAsia="zh-CN"/>
        </w:rPr>
        <w:t>1</w:t>
      </w:r>
      <w:r>
        <w:rPr>
          <w:rFonts w:eastAsia="宋体" w:cs="Arial" w:hint="eastAsia"/>
          <w:sz w:val="24"/>
          <w:vertAlign w:val="superscript"/>
          <w:lang w:eastAsia="zh-CN"/>
        </w:rPr>
        <w:t>st</w:t>
      </w:r>
      <w:r>
        <w:rPr>
          <w:rFonts w:cs="Arial"/>
          <w:sz w:val="24"/>
        </w:rPr>
        <w:t xml:space="preserve"> </w:t>
      </w:r>
      <w:r>
        <w:rPr>
          <w:rFonts w:eastAsia="宋体" w:cs="Arial" w:hint="eastAsia"/>
          <w:sz w:val="24"/>
          <w:lang w:eastAsia="zh-CN"/>
        </w:rPr>
        <w:t>-</w:t>
      </w:r>
      <w:r>
        <w:rPr>
          <w:rFonts w:cs="Arial"/>
          <w:sz w:val="24"/>
        </w:rPr>
        <w:t xml:space="preserve"> </w:t>
      </w:r>
      <w:r>
        <w:rPr>
          <w:rFonts w:eastAsia="宋体" w:cs="Arial" w:hint="eastAsia"/>
          <w:sz w:val="24"/>
          <w:lang w:eastAsia="zh-CN"/>
        </w:rPr>
        <w:t>2</w:t>
      </w:r>
      <w:r>
        <w:rPr>
          <w:rFonts w:eastAsia="宋体" w:cs="Arial" w:hint="eastAsia"/>
          <w:sz w:val="24"/>
          <w:lang w:eastAsia="zh-CN"/>
        </w:rPr>
        <w:t>5</w:t>
      </w:r>
      <w:r>
        <w:rPr>
          <w:rFonts w:eastAsia="宋体" w:cs="Arial" w:hint="eastAsia"/>
          <w:sz w:val="24"/>
          <w:vertAlign w:val="superscript"/>
          <w:lang w:eastAsia="zh-CN"/>
        </w:rPr>
        <w:t>th</w:t>
      </w:r>
      <w:r>
        <w:rPr>
          <w:rFonts w:eastAsia="宋体" w:cs="Arial" w:hint="eastAsia"/>
          <w:sz w:val="24"/>
          <w:lang w:eastAsia="zh-CN"/>
        </w:rPr>
        <w:t xml:space="preserve">, </w:t>
      </w:r>
      <w:r>
        <w:rPr>
          <w:rFonts w:cs="Arial"/>
          <w:sz w:val="24"/>
        </w:rPr>
        <w:t>201</w:t>
      </w:r>
      <w:r>
        <w:rPr>
          <w:rFonts w:eastAsia="宋体" w:cs="Arial" w:hint="eastAsia"/>
          <w:sz w:val="24"/>
          <w:lang w:eastAsia="zh-CN"/>
        </w:rPr>
        <w:t>8</w:t>
      </w:r>
    </w:p>
    <w:p w:rsidR="002D3BBB" w:rsidRDefault="002D3BBB">
      <w:pPr>
        <w:pStyle w:val="Header"/>
        <w:rPr>
          <w:rFonts w:cs="Arial"/>
          <w:sz w:val="24"/>
        </w:rPr>
      </w:pPr>
    </w:p>
    <w:p w:rsidR="002D3BBB" w:rsidRDefault="003B71D8">
      <w:pPr>
        <w:pStyle w:val="Header"/>
        <w:tabs>
          <w:tab w:val="clear" w:pos="4536"/>
          <w:tab w:val="left" w:pos="1800"/>
        </w:tabs>
        <w:ind w:left="1800" w:hanging="1800"/>
        <w:outlineLvl w:val="0"/>
        <w:rPr>
          <w:rFonts w:cs="Arial"/>
          <w:sz w:val="24"/>
        </w:rPr>
      </w:pPr>
      <w:r>
        <w:rPr>
          <w:rFonts w:cs="Arial"/>
          <w:sz w:val="24"/>
        </w:rPr>
        <w:t xml:space="preserve">Source: </w:t>
      </w:r>
      <w:r>
        <w:rPr>
          <w:rFonts w:cs="Arial"/>
          <w:sz w:val="24"/>
        </w:rPr>
        <w:tab/>
        <w:t>ZTE</w:t>
      </w:r>
    </w:p>
    <w:p w:rsidR="002D3BBB" w:rsidRDefault="003B71D8">
      <w:pPr>
        <w:pStyle w:val="Header"/>
        <w:tabs>
          <w:tab w:val="clear" w:pos="4536"/>
          <w:tab w:val="left" w:pos="1805"/>
        </w:tabs>
        <w:ind w:left="1800" w:hanging="1800"/>
        <w:outlineLvl w:val="0"/>
        <w:rPr>
          <w:rFonts w:cs="Arial"/>
          <w:sz w:val="24"/>
        </w:rPr>
      </w:pPr>
      <w:r>
        <w:rPr>
          <w:rFonts w:cs="Arial"/>
          <w:sz w:val="24"/>
        </w:rPr>
        <w:t>Title:</w:t>
      </w:r>
      <w:bookmarkStart w:id="0" w:name="Title"/>
      <w:bookmarkEnd w:id="0"/>
      <w:r>
        <w:rPr>
          <w:rFonts w:cs="Arial"/>
          <w:sz w:val="24"/>
        </w:rPr>
        <w:tab/>
      </w:r>
      <w:r>
        <w:rPr>
          <w:rFonts w:eastAsia="宋体" w:cs="Arial" w:hint="eastAsia"/>
          <w:sz w:val="24"/>
          <w:lang w:eastAsia="zh-CN"/>
        </w:rPr>
        <w:t>M</w:t>
      </w:r>
      <w:r>
        <w:rPr>
          <w:rFonts w:cs="Arial" w:hint="eastAsia"/>
          <w:sz w:val="24"/>
        </w:rPr>
        <w:t>ulti-user receivers for NOMA</w:t>
      </w:r>
    </w:p>
    <w:p w:rsidR="002D3BBB" w:rsidRDefault="003B71D8">
      <w:pPr>
        <w:pStyle w:val="Header"/>
        <w:tabs>
          <w:tab w:val="clear" w:pos="4536"/>
          <w:tab w:val="left" w:pos="1800"/>
        </w:tabs>
        <w:ind w:left="1800" w:hanging="1800"/>
        <w:outlineLvl w:val="0"/>
        <w:rPr>
          <w:rFonts w:cs="Arial"/>
          <w:sz w:val="24"/>
        </w:rPr>
      </w:pPr>
      <w:r>
        <w:rPr>
          <w:rFonts w:cs="Arial"/>
          <w:sz w:val="24"/>
        </w:rPr>
        <w:t>Agenda Item:</w:t>
      </w:r>
      <w:bookmarkStart w:id="1" w:name="Source"/>
      <w:bookmarkEnd w:id="1"/>
      <w:r>
        <w:rPr>
          <w:rFonts w:cs="Arial"/>
          <w:sz w:val="24"/>
        </w:rPr>
        <w:tab/>
      </w:r>
      <w:r>
        <w:rPr>
          <w:rFonts w:eastAsia="宋体" w:cs="Arial" w:hint="eastAsia"/>
          <w:sz w:val="24"/>
          <w:lang w:eastAsia="zh-CN"/>
        </w:rPr>
        <w:t>7.4.2</w:t>
      </w:r>
    </w:p>
    <w:p w:rsidR="002D3BBB" w:rsidRDefault="003B71D8">
      <w:pPr>
        <w:pStyle w:val="Header"/>
        <w:tabs>
          <w:tab w:val="clear" w:pos="4536"/>
          <w:tab w:val="left" w:pos="1800"/>
        </w:tabs>
        <w:ind w:left="1800" w:hanging="1800"/>
        <w:outlineLvl w:val="0"/>
        <w:rPr>
          <w:rFonts w:eastAsia="宋体" w:cs="Arial"/>
          <w:sz w:val="24"/>
          <w:lang w:eastAsia="zh-CN"/>
        </w:rPr>
      </w:pPr>
      <w:r>
        <w:rPr>
          <w:rFonts w:cs="Arial"/>
          <w:sz w:val="24"/>
        </w:rPr>
        <w:t>Document for:</w:t>
      </w:r>
      <w:r>
        <w:rPr>
          <w:rFonts w:cs="Arial"/>
          <w:sz w:val="24"/>
        </w:rPr>
        <w:tab/>
      </w:r>
      <w:bookmarkStart w:id="2" w:name="DocumentFor"/>
      <w:bookmarkEnd w:id="2"/>
      <w:r>
        <w:rPr>
          <w:rFonts w:cs="Arial"/>
          <w:sz w:val="24"/>
        </w:rPr>
        <w:t>Discussion/Decision</w:t>
      </w:r>
    </w:p>
    <w:p w:rsidR="002D3BBB" w:rsidRDefault="003B71D8">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bookmarkStart w:id="3" w:name="_Ref409106980"/>
      <w:r>
        <w:rPr>
          <w:sz w:val="32"/>
          <w:szCs w:val="32"/>
        </w:rPr>
        <w:t>Introduction</w:t>
      </w:r>
      <w:bookmarkEnd w:id="3"/>
    </w:p>
    <w:p w:rsidR="002D3BBB" w:rsidRDefault="003B71D8">
      <w:pPr>
        <w:pStyle w:val="BodyText"/>
        <w:spacing w:beforeLines="50" w:before="120"/>
        <w:rPr>
          <w:color w:val="auto"/>
          <w:sz w:val="20"/>
        </w:rPr>
      </w:pPr>
      <w:r>
        <w:rPr>
          <w:color w:val="auto"/>
          <w:sz w:val="20"/>
        </w:rPr>
        <w:t xml:space="preserve">In RAN1 </w:t>
      </w:r>
      <w:r>
        <w:rPr>
          <w:color w:val="auto"/>
          <w:sz w:val="20"/>
        </w:rPr>
        <w:t>#92bis meeting, the following agreements</w:t>
      </w:r>
      <w:r>
        <w:rPr>
          <w:rFonts w:hint="eastAsia"/>
          <w:color w:val="auto"/>
          <w:sz w:val="20"/>
        </w:rPr>
        <w:t xml:space="preserve"> </w:t>
      </w:r>
      <w:r>
        <w:rPr>
          <w:color w:val="auto"/>
          <w:sz w:val="20"/>
        </w:rPr>
        <w:t>were achieved on multi-user receivers for NOMA</w:t>
      </w:r>
      <w:r>
        <w:rPr>
          <w:rFonts w:hint="eastAsia"/>
          <w:color w:val="auto"/>
          <w:sz w:val="20"/>
        </w:rPr>
        <w:t xml:space="preserve"> [1]</w:t>
      </w:r>
      <w:r>
        <w:rPr>
          <w:color w:val="auto"/>
          <w:sz w:val="20"/>
        </w:rPr>
        <w:t>:</w:t>
      </w:r>
    </w:p>
    <w:p w:rsidR="002D3BBB" w:rsidRDefault="003B71D8">
      <w:pPr>
        <w:snapToGrid w:val="0"/>
        <w:spacing w:beforeLines="50" w:before="120" w:after="0" w:line="240" w:lineRule="auto"/>
        <w:ind w:left="720" w:hanging="720"/>
        <w:rPr>
          <w:rFonts w:ascii="Times New Roman" w:hAnsi="Times New Roman"/>
          <w:b/>
          <w:i/>
          <w:sz w:val="20"/>
          <w:szCs w:val="20"/>
        </w:rPr>
      </w:pPr>
      <w:r>
        <w:rPr>
          <w:rFonts w:ascii="Times New Roman" w:hAnsi="Times New Roman"/>
          <w:sz w:val="20"/>
          <w:szCs w:val="20"/>
          <w:highlight w:val="green"/>
        </w:rPr>
        <w:t>Agreements</w:t>
      </w:r>
      <w:r>
        <w:rPr>
          <w:rFonts w:ascii="Times New Roman" w:hAnsi="Times New Roman"/>
          <w:sz w:val="20"/>
          <w:szCs w:val="20"/>
        </w:rPr>
        <w:t>:</w:t>
      </w:r>
    </w:p>
    <w:p w:rsidR="002D3BBB" w:rsidRDefault="003B71D8">
      <w:pPr>
        <w:snapToGrid w:val="0"/>
        <w:spacing w:after="0" w:line="240" w:lineRule="auto"/>
        <w:ind w:left="720" w:hanging="720"/>
        <w:rPr>
          <w:rFonts w:ascii="Times New Roman" w:hAnsi="Times New Roman"/>
          <w:sz w:val="20"/>
          <w:szCs w:val="20"/>
        </w:rPr>
      </w:pPr>
      <w:r>
        <w:rPr>
          <w:rFonts w:ascii="Times New Roman" w:hAnsi="Times New Roman"/>
          <w:sz w:val="20"/>
          <w:szCs w:val="20"/>
        </w:rPr>
        <w:t>Adopt Figure 1 as the general block diagram of multi-user receiver for UL data transmissions.</w:t>
      </w:r>
    </w:p>
    <w:p w:rsidR="002D3BBB" w:rsidRDefault="003B71D8">
      <w:pPr>
        <w:numPr>
          <w:ilvl w:val="1"/>
          <w:numId w:val="4"/>
        </w:numPr>
        <w:spacing w:after="0" w:line="240" w:lineRule="auto"/>
        <w:ind w:leftChars="200" w:left="668" w:hanging="228"/>
        <w:jc w:val="both"/>
        <w:rPr>
          <w:rFonts w:ascii="Times New Roman" w:hAnsi="Times New Roman"/>
          <w:bCs/>
          <w:sz w:val="20"/>
          <w:szCs w:val="20"/>
        </w:rPr>
      </w:pPr>
      <w:r>
        <w:rPr>
          <w:rFonts w:ascii="Times New Roman" w:hAnsi="Times New Roman"/>
          <w:bCs/>
          <w:sz w:val="20"/>
          <w:szCs w:val="20"/>
        </w:rPr>
        <w:t>The algorithms for the detector block (for data) can be e</w:t>
      </w:r>
      <w:r>
        <w:rPr>
          <w:rFonts w:ascii="Times New Roman" w:hAnsi="Times New Roman"/>
          <w:bCs/>
          <w:sz w:val="20"/>
          <w:szCs w:val="20"/>
        </w:rPr>
        <w:t>.g. MMSE, MF, ESE, MAP, MPA, EPA.</w:t>
      </w:r>
    </w:p>
    <w:p w:rsidR="002D3BBB" w:rsidRDefault="003B71D8">
      <w:pPr>
        <w:numPr>
          <w:ilvl w:val="1"/>
          <w:numId w:val="4"/>
        </w:numPr>
        <w:spacing w:after="0" w:line="240" w:lineRule="auto"/>
        <w:ind w:leftChars="200" w:left="668" w:hanging="228"/>
        <w:jc w:val="both"/>
        <w:rPr>
          <w:rFonts w:ascii="Times New Roman" w:hAnsi="Times New Roman"/>
          <w:bCs/>
          <w:sz w:val="20"/>
          <w:szCs w:val="20"/>
        </w:rPr>
      </w:pPr>
      <w:r>
        <w:rPr>
          <w:rFonts w:ascii="Times New Roman" w:hAnsi="Times New Roman"/>
          <w:sz w:val="20"/>
          <w:szCs w:val="20"/>
        </w:rPr>
        <w:t>The interference cancellation can be hard, soft, or hybrid, and can be implemented in serial, parallel, or hybrid.</w:t>
      </w:r>
    </w:p>
    <w:p w:rsidR="002D3BBB" w:rsidRDefault="003B71D8">
      <w:pPr>
        <w:numPr>
          <w:ilvl w:val="2"/>
          <w:numId w:val="4"/>
        </w:numPr>
        <w:spacing w:after="0" w:line="240" w:lineRule="auto"/>
        <w:ind w:left="1088" w:hanging="228"/>
        <w:jc w:val="both"/>
        <w:rPr>
          <w:rFonts w:ascii="Times New Roman" w:hAnsi="Times New Roman"/>
          <w:bCs/>
          <w:sz w:val="20"/>
          <w:szCs w:val="20"/>
        </w:rPr>
      </w:pPr>
      <w:r>
        <w:rPr>
          <w:rFonts w:ascii="Times New Roman" w:hAnsi="Times New Roman"/>
          <w:sz w:val="20"/>
          <w:szCs w:val="20"/>
        </w:rPr>
        <w:t>Note: the IC block may consist of an input of the received signal for some types of IC implementations</w:t>
      </w:r>
      <w:r>
        <w:rPr>
          <w:rFonts w:ascii="Times New Roman" w:hAnsi="Times New Roman"/>
          <w:sz w:val="20"/>
          <w:szCs w:val="20"/>
        </w:rPr>
        <w:t>.</w:t>
      </w:r>
    </w:p>
    <w:p w:rsidR="002D3BBB" w:rsidRDefault="003B71D8">
      <w:pPr>
        <w:numPr>
          <w:ilvl w:val="1"/>
          <w:numId w:val="4"/>
        </w:numPr>
        <w:spacing w:after="0" w:line="240" w:lineRule="auto"/>
        <w:ind w:leftChars="200" w:left="668" w:hanging="228"/>
        <w:jc w:val="both"/>
        <w:rPr>
          <w:rFonts w:ascii="Times New Roman" w:hAnsi="Times New Roman"/>
          <w:bCs/>
          <w:sz w:val="20"/>
          <w:szCs w:val="20"/>
        </w:rPr>
      </w:pPr>
      <w:r>
        <w:rPr>
          <w:rFonts w:ascii="Times New Roman" w:hAnsi="Times New Roman"/>
          <w:sz w:val="20"/>
          <w:szCs w:val="20"/>
        </w:rPr>
        <w:t>The</w:t>
      </w:r>
      <w:r>
        <w:rPr>
          <w:rFonts w:ascii="Times New Roman" w:hAnsi="Times New Roman"/>
          <w:sz w:val="20"/>
          <w:szCs w:val="20"/>
        </w:rPr>
        <w:t xml:space="preserve"> interference cancellation block may or may not be used.</w:t>
      </w:r>
    </w:p>
    <w:p w:rsidR="002D3BBB" w:rsidRDefault="003B71D8">
      <w:pPr>
        <w:numPr>
          <w:ilvl w:val="2"/>
          <w:numId w:val="4"/>
        </w:numPr>
        <w:spacing w:after="0" w:line="240" w:lineRule="auto"/>
        <w:ind w:left="1088" w:hanging="228"/>
        <w:jc w:val="both"/>
        <w:rPr>
          <w:rFonts w:ascii="Times New Roman" w:hAnsi="Times New Roman"/>
          <w:bCs/>
          <w:sz w:val="20"/>
          <w:szCs w:val="20"/>
        </w:rPr>
      </w:pPr>
      <w:r>
        <w:rPr>
          <w:rFonts w:ascii="Times New Roman" w:hAnsi="Times New Roman"/>
          <w:sz w:val="20"/>
          <w:szCs w:val="20"/>
        </w:rPr>
        <w:t>Note: if not used, an input of interferen</w:t>
      </w:r>
      <w:r>
        <w:rPr>
          <w:rFonts w:ascii="Times New Roman" w:hAnsi="Times New Roman"/>
          <w:sz w:val="20"/>
          <w:szCs w:val="20"/>
        </w:rPr>
        <w:t>c</w:t>
      </w:r>
      <w:r>
        <w:rPr>
          <w:rFonts w:ascii="Times New Roman" w:hAnsi="Times New Roman"/>
          <w:sz w:val="20"/>
          <w:szCs w:val="20"/>
        </w:rPr>
        <w:t>e estimation to the decoder may be required for some cases.</w:t>
      </w:r>
    </w:p>
    <w:p w:rsidR="002D3BBB" w:rsidRDefault="003B71D8">
      <w:pPr>
        <w:numPr>
          <w:ilvl w:val="1"/>
          <w:numId w:val="4"/>
        </w:numPr>
        <w:spacing w:after="0" w:line="240" w:lineRule="auto"/>
        <w:ind w:leftChars="200" w:left="668" w:hanging="228"/>
        <w:jc w:val="both"/>
        <w:rPr>
          <w:rFonts w:ascii="Times New Roman" w:hAnsi="Times New Roman"/>
          <w:bCs/>
          <w:sz w:val="20"/>
          <w:szCs w:val="20"/>
        </w:rPr>
      </w:pPr>
      <w:r>
        <w:rPr>
          <w:rFonts w:ascii="Times New Roman" w:hAnsi="Times New Roman"/>
          <w:sz w:val="20"/>
          <w:szCs w:val="20"/>
        </w:rPr>
        <w:t>The input to interference cancellation may come directly from the Detector for some cases</w:t>
      </w:r>
      <w:r>
        <w:rPr>
          <w:rFonts w:ascii="Times New Roman" w:hAnsi="Times New Roman"/>
          <w:sz w:val="20"/>
          <w:szCs w:val="20"/>
        </w:rPr>
        <w:t>.</w:t>
      </w:r>
    </w:p>
    <w:p w:rsidR="002D3BBB" w:rsidRDefault="003B71D8">
      <w:pPr>
        <w:spacing w:after="0" w:line="240" w:lineRule="auto"/>
        <w:jc w:val="center"/>
        <w:rPr>
          <w:rFonts w:ascii="Times New Roman" w:hAnsi="Times New Roman"/>
          <w:sz w:val="20"/>
          <w:szCs w:val="20"/>
        </w:rPr>
      </w:pPr>
      <w:r>
        <w:rPr>
          <w:rFonts w:ascii="Times New Roman" w:hAnsi="Times New Roman"/>
          <w:noProof/>
          <w:sz w:val="20"/>
          <w:szCs w:val="20"/>
        </w:rPr>
        <w:drawing>
          <wp:inline distT="0" distB="0" distL="0" distR="0">
            <wp:extent cx="4320540" cy="1264920"/>
            <wp:effectExtent l="0" t="0" r="0" b="1143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4320540" cy="1264920"/>
                    </a:xfrm>
                    <a:prstGeom prst="rect">
                      <a:avLst/>
                    </a:prstGeom>
                    <a:noFill/>
                    <a:ln>
                      <a:noFill/>
                    </a:ln>
                  </pic:spPr>
                </pic:pic>
              </a:graphicData>
            </a:graphic>
          </wp:inline>
        </w:drawing>
      </w:r>
    </w:p>
    <w:p w:rsidR="002D3BBB" w:rsidRDefault="003B71D8">
      <w:pPr>
        <w:spacing w:after="0" w:line="240" w:lineRule="auto"/>
        <w:jc w:val="center"/>
        <w:rPr>
          <w:rFonts w:ascii="Times New Roman" w:hAnsi="Times New Roman"/>
          <w:sz w:val="20"/>
          <w:szCs w:val="20"/>
        </w:rPr>
      </w:pPr>
      <w:r>
        <w:rPr>
          <w:rFonts w:ascii="Times New Roman" w:hAnsi="Times New Roman"/>
          <w:sz w:val="20"/>
          <w:szCs w:val="20"/>
        </w:rPr>
        <w:t>Figu</w:t>
      </w:r>
      <w:r>
        <w:rPr>
          <w:rFonts w:ascii="Times New Roman" w:hAnsi="Times New Roman"/>
          <w:sz w:val="20"/>
          <w:szCs w:val="20"/>
        </w:rPr>
        <w:t>re 1 A high-level block diagram of multi-user receiver</w:t>
      </w:r>
    </w:p>
    <w:p w:rsidR="002D3BBB" w:rsidRDefault="003B71D8">
      <w:pPr>
        <w:pStyle w:val="BodyText"/>
        <w:spacing w:beforeLines="50" w:before="120"/>
        <w:rPr>
          <w:color w:val="auto"/>
          <w:sz w:val="20"/>
        </w:rPr>
      </w:pPr>
      <w:r>
        <w:rPr>
          <w:color w:val="auto"/>
          <w:sz w:val="20"/>
        </w:rPr>
        <w:t xml:space="preserve">In this contribution, multi-user receivers for NOMA are </w:t>
      </w:r>
      <w:r>
        <w:rPr>
          <w:rFonts w:hint="eastAsia"/>
          <w:color w:val="auto"/>
          <w:sz w:val="20"/>
        </w:rPr>
        <w:t xml:space="preserve">further </w:t>
      </w:r>
      <w:r>
        <w:rPr>
          <w:color w:val="auto"/>
          <w:sz w:val="20"/>
        </w:rPr>
        <w:t xml:space="preserve">discussed and some receiver implementations based on MMSE-IC are </w:t>
      </w:r>
      <w:r>
        <w:rPr>
          <w:rFonts w:hint="eastAsia"/>
          <w:color w:val="auto"/>
          <w:sz w:val="20"/>
        </w:rPr>
        <w:t xml:space="preserve">further </w:t>
      </w:r>
      <w:r>
        <w:rPr>
          <w:rFonts w:hint="eastAsia"/>
          <w:color w:val="auto"/>
          <w:sz w:val="20"/>
        </w:rPr>
        <w:t>elaborated</w:t>
      </w:r>
      <w:r>
        <w:rPr>
          <w:rFonts w:hint="eastAsia"/>
          <w:color w:val="auto"/>
          <w:sz w:val="20"/>
        </w:rPr>
        <w:t xml:space="preserve"> on the basis of </w:t>
      </w:r>
      <w:r>
        <w:rPr>
          <w:rFonts w:hint="eastAsia"/>
          <w:color w:val="auto"/>
          <w:sz w:val="20"/>
        </w:rPr>
        <w:t xml:space="preserve">the agreements above and </w:t>
      </w:r>
      <w:r>
        <w:rPr>
          <w:rFonts w:hint="eastAsia"/>
          <w:color w:val="auto"/>
          <w:sz w:val="20"/>
        </w:rPr>
        <w:t>our contribu</w:t>
      </w:r>
      <w:r>
        <w:rPr>
          <w:rFonts w:hint="eastAsia"/>
          <w:color w:val="auto"/>
          <w:sz w:val="20"/>
        </w:rPr>
        <w:t>tion</w:t>
      </w:r>
      <w:r>
        <w:rPr>
          <w:rFonts w:hint="eastAsia"/>
          <w:color w:val="auto"/>
          <w:sz w:val="20"/>
        </w:rPr>
        <w:t>s</w:t>
      </w:r>
      <w:r>
        <w:rPr>
          <w:rFonts w:hint="eastAsia"/>
          <w:color w:val="auto"/>
          <w:sz w:val="20"/>
        </w:rPr>
        <w:t xml:space="preserve"> for </w:t>
      </w:r>
      <w:r>
        <w:rPr>
          <w:rFonts w:hint="eastAsia"/>
          <w:color w:val="auto"/>
          <w:sz w:val="20"/>
        </w:rPr>
        <w:t>previous</w:t>
      </w:r>
      <w:r>
        <w:rPr>
          <w:rFonts w:hint="eastAsia"/>
          <w:color w:val="auto"/>
          <w:sz w:val="20"/>
        </w:rPr>
        <w:t xml:space="preserve"> meeting</w:t>
      </w:r>
      <w:r>
        <w:rPr>
          <w:rFonts w:hint="eastAsia"/>
          <w:color w:val="auto"/>
          <w:sz w:val="20"/>
        </w:rPr>
        <w:t>s</w:t>
      </w:r>
      <w:r>
        <w:rPr>
          <w:rFonts w:hint="eastAsia"/>
          <w:color w:val="auto"/>
          <w:sz w:val="20"/>
        </w:rPr>
        <w:t xml:space="preserve"> </w:t>
      </w:r>
      <w:r>
        <w:rPr>
          <w:rFonts w:hint="eastAsia"/>
          <w:color w:val="auto"/>
          <w:sz w:val="20"/>
        </w:rPr>
        <w:t>[2]</w:t>
      </w:r>
      <w:r>
        <w:rPr>
          <w:rFonts w:hint="eastAsia"/>
          <w:color w:val="auto"/>
          <w:sz w:val="20"/>
        </w:rPr>
        <w:t>[3]</w:t>
      </w:r>
      <w:r>
        <w:rPr>
          <w:rFonts w:hint="eastAsia"/>
          <w:color w:val="auto"/>
          <w:sz w:val="20"/>
        </w:rPr>
        <w:t xml:space="preserve">, </w:t>
      </w:r>
      <w:r>
        <w:rPr>
          <w:color w:val="auto"/>
          <w:sz w:val="20"/>
        </w:rPr>
        <w:t xml:space="preserve">together with </w:t>
      </w:r>
      <w:r>
        <w:rPr>
          <w:rFonts w:hint="eastAsia"/>
          <w:color w:val="auto"/>
          <w:sz w:val="20"/>
        </w:rPr>
        <w:t xml:space="preserve">some </w:t>
      </w:r>
      <w:r>
        <w:rPr>
          <w:rFonts w:hint="eastAsia"/>
          <w:color w:val="auto"/>
          <w:sz w:val="20"/>
        </w:rPr>
        <w:t xml:space="preserve">updated </w:t>
      </w:r>
      <w:r>
        <w:rPr>
          <w:color w:val="auto"/>
          <w:sz w:val="20"/>
        </w:rPr>
        <w:t xml:space="preserve">link level simulations </w:t>
      </w:r>
      <w:r>
        <w:rPr>
          <w:rFonts w:hint="eastAsia"/>
          <w:color w:val="auto"/>
          <w:sz w:val="20"/>
        </w:rPr>
        <w:t xml:space="preserve">results </w:t>
      </w:r>
      <w:r>
        <w:rPr>
          <w:color w:val="auto"/>
          <w:sz w:val="20"/>
        </w:rPr>
        <w:t xml:space="preserve">by using the parameters agreed in </w:t>
      </w:r>
      <w:r>
        <w:rPr>
          <w:color w:val="auto"/>
          <w:sz w:val="20"/>
        </w:rPr>
        <w:t>[</w:t>
      </w:r>
      <w:r>
        <w:rPr>
          <w:rFonts w:hint="eastAsia"/>
          <w:color w:val="auto"/>
          <w:sz w:val="20"/>
        </w:rPr>
        <w:t>4</w:t>
      </w:r>
      <w:r>
        <w:rPr>
          <w:color w:val="auto"/>
          <w:sz w:val="20"/>
        </w:rPr>
        <w:t>]</w:t>
      </w:r>
      <w:r>
        <w:rPr>
          <w:color w:val="auto"/>
          <w:sz w:val="20"/>
        </w:rPr>
        <w:t>.</w:t>
      </w:r>
    </w:p>
    <w:p w:rsidR="002D3BBB" w:rsidRDefault="003B71D8">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Pr>
          <w:rFonts w:hint="eastAsia"/>
          <w:sz w:val="32"/>
          <w:szCs w:val="32"/>
          <w:lang w:val="en-US"/>
        </w:rPr>
        <w:t>Major types of multi-user receivers</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sz w:val="20"/>
          <w:szCs w:val="20"/>
        </w:rPr>
        <w:t xml:space="preserve">Based on the agreements above, there would be many kinds of multi-user receivers, </w:t>
      </w:r>
      <w:r>
        <w:rPr>
          <w:rFonts w:ascii="Times New Roman" w:hAnsi="Times New Roman"/>
          <w:sz w:val="20"/>
          <w:szCs w:val="20"/>
        </w:rPr>
        <w:t>considering the detection algorithms and the IC implementations, where major types for NOMA at least include:</w:t>
      </w:r>
    </w:p>
    <w:p w:rsidR="002D3BBB" w:rsidRDefault="003B71D8">
      <w:pPr>
        <w:numPr>
          <w:ilvl w:val="0"/>
          <w:numId w:val="5"/>
        </w:numPr>
        <w:spacing w:beforeLines="50" w:before="120" w:after="0" w:line="240" w:lineRule="auto"/>
        <w:jc w:val="both"/>
        <w:rPr>
          <w:rFonts w:ascii="Times New Roman" w:hAnsi="Times New Roman"/>
          <w:sz w:val="20"/>
          <w:szCs w:val="20"/>
        </w:rPr>
      </w:pPr>
      <w:r>
        <w:rPr>
          <w:rFonts w:ascii="Times New Roman" w:hAnsi="Times New Roman"/>
          <w:sz w:val="20"/>
          <w:szCs w:val="20"/>
        </w:rPr>
        <w:t>MMSE + Hard IC</w:t>
      </w:r>
      <w:r>
        <w:rPr>
          <w:rFonts w:ascii="Times New Roman" w:hAnsi="Times New Roman" w:hint="eastAsia"/>
          <w:sz w:val="20"/>
          <w:szCs w:val="20"/>
        </w:rPr>
        <w:t xml:space="preserve"> receiver</w:t>
      </w:r>
      <w:r>
        <w:rPr>
          <w:rFonts w:ascii="Times New Roman" w:hAnsi="Times New Roman"/>
          <w:sz w:val="20"/>
          <w:szCs w:val="20"/>
        </w:rPr>
        <w:t>;</w:t>
      </w:r>
    </w:p>
    <w:p w:rsidR="002D3BBB" w:rsidRDefault="003B71D8">
      <w:pPr>
        <w:numPr>
          <w:ilvl w:val="0"/>
          <w:numId w:val="5"/>
        </w:numPr>
        <w:spacing w:beforeLines="50" w:before="120" w:after="0" w:line="240" w:lineRule="auto"/>
        <w:jc w:val="both"/>
        <w:rPr>
          <w:rFonts w:ascii="Times New Roman" w:hAnsi="Times New Roman"/>
          <w:sz w:val="20"/>
          <w:szCs w:val="20"/>
        </w:rPr>
      </w:pPr>
      <w:r>
        <w:rPr>
          <w:rFonts w:ascii="Times New Roman" w:hAnsi="Times New Roman" w:hint="eastAsia"/>
          <w:sz w:val="20"/>
          <w:szCs w:val="20"/>
        </w:rPr>
        <w:t>MF/MMSE-</w:t>
      </w:r>
      <w:r>
        <w:rPr>
          <w:rFonts w:ascii="Times New Roman" w:hAnsi="Times New Roman"/>
          <w:sz w:val="20"/>
          <w:szCs w:val="20"/>
        </w:rPr>
        <w:t>ESE + Soft IC</w:t>
      </w:r>
      <w:r>
        <w:rPr>
          <w:rFonts w:ascii="Times New Roman" w:hAnsi="Times New Roman" w:hint="eastAsia"/>
          <w:sz w:val="20"/>
          <w:szCs w:val="20"/>
        </w:rPr>
        <w:t xml:space="preserve"> receiver</w:t>
      </w:r>
      <w:r>
        <w:rPr>
          <w:rFonts w:ascii="Times New Roman" w:hAnsi="Times New Roman"/>
          <w:sz w:val="20"/>
          <w:szCs w:val="20"/>
        </w:rPr>
        <w:t>;</w:t>
      </w:r>
    </w:p>
    <w:p w:rsidR="002D3BBB" w:rsidRDefault="003B71D8">
      <w:pPr>
        <w:numPr>
          <w:ilvl w:val="0"/>
          <w:numId w:val="5"/>
        </w:numPr>
        <w:spacing w:beforeLines="50" w:before="120" w:after="0" w:line="240" w:lineRule="auto"/>
        <w:jc w:val="both"/>
        <w:rPr>
          <w:rFonts w:ascii="Times New Roman" w:hAnsi="Times New Roman"/>
          <w:sz w:val="20"/>
          <w:szCs w:val="20"/>
        </w:rPr>
      </w:pPr>
      <w:r>
        <w:rPr>
          <w:rFonts w:ascii="Times New Roman" w:hAnsi="Times New Roman"/>
          <w:sz w:val="20"/>
          <w:szCs w:val="20"/>
        </w:rPr>
        <w:t>Joint detection receiver, such as MPA and EPA.</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sz w:val="20"/>
          <w:szCs w:val="20"/>
        </w:rPr>
        <w:t xml:space="preserve">These three </w:t>
      </w:r>
      <w:r>
        <w:rPr>
          <w:rFonts w:ascii="Times New Roman" w:hAnsi="Times New Roman" w:hint="eastAsia"/>
          <w:sz w:val="20"/>
          <w:szCs w:val="20"/>
        </w:rPr>
        <w:t xml:space="preserve">types of NOMA receiver </w:t>
      </w:r>
      <w:r>
        <w:rPr>
          <w:rFonts w:ascii="Times New Roman" w:hAnsi="Times New Roman"/>
          <w:sz w:val="20"/>
          <w:szCs w:val="20"/>
        </w:rPr>
        <w:t xml:space="preserve">can be </w:t>
      </w:r>
      <w:r>
        <w:rPr>
          <w:rFonts w:ascii="Times New Roman" w:hAnsi="Times New Roman"/>
          <w:sz w:val="20"/>
          <w:szCs w:val="20"/>
        </w:rPr>
        <w:t>considered as the basic, each having its unique characteristics, suitable for certain transmit side processing. Hybrid implementation is possible by mixing the basic flavors of the three.</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sz w:val="20"/>
          <w:szCs w:val="20"/>
        </w:rPr>
        <w:t xml:space="preserve">In the following, the three major types of multi-user receivers for </w:t>
      </w:r>
      <w:r>
        <w:rPr>
          <w:rFonts w:ascii="Times New Roman" w:hAnsi="Times New Roman"/>
          <w:sz w:val="20"/>
          <w:szCs w:val="20"/>
        </w:rPr>
        <w:t>NOMA will be discussed, together with the conventional MMSE-IRC receiver</w:t>
      </w:r>
      <w:r>
        <w:rPr>
          <w:rFonts w:ascii="Times New Roman" w:hAnsi="Times New Roman" w:hint="eastAsia"/>
          <w:sz w:val="20"/>
          <w:szCs w:val="20"/>
        </w:rPr>
        <w:t xml:space="preserve"> as the baseline</w:t>
      </w:r>
      <w:r>
        <w:rPr>
          <w:rFonts w:ascii="Times New Roman" w:hAnsi="Times New Roman"/>
          <w:sz w:val="20"/>
          <w:szCs w:val="20"/>
        </w:rPr>
        <w:t>.</w:t>
      </w:r>
    </w:p>
    <w:p w:rsidR="002D3BBB" w:rsidRDefault="003B71D8">
      <w:pPr>
        <w:numPr>
          <w:ilvl w:val="0"/>
          <w:numId w:val="6"/>
        </w:numPr>
        <w:spacing w:beforeLines="50" w:before="120" w:after="0" w:line="240" w:lineRule="auto"/>
        <w:jc w:val="both"/>
        <w:rPr>
          <w:rFonts w:ascii="Times New Roman" w:hAnsi="Times New Roman"/>
          <w:b/>
          <w:bCs/>
          <w:sz w:val="20"/>
          <w:szCs w:val="20"/>
        </w:rPr>
      </w:pPr>
      <w:r>
        <w:rPr>
          <w:rFonts w:ascii="Times New Roman" w:hAnsi="Times New Roman"/>
          <w:b/>
          <w:bCs/>
          <w:sz w:val="20"/>
          <w:szCs w:val="20"/>
        </w:rPr>
        <w:t>MMSE</w:t>
      </w:r>
      <w:r>
        <w:rPr>
          <w:rFonts w:ascii="Times New Roman" w:hAnsi="Times New Roman" w:hint="eastAsia"/>
          <w:b/>
          <w:bCs/>
          <w:sz w:val="20"/>
          <w:szCs w:val="20"/>
        </w:rPr>
        <w:t>-</w:t>
      </w:r>
      <w:r>
        <w:rPr>
          <w:rFonts w:ascii="Times New Roman" w:hAnsi="Times New Roman"/>
          <w:b/>
          <w:bCs/>
          <w:sz w:val="20"/>
          <w:szCs w:val="20"/>
        </w:rPr>
        <w:t>IRC</w:t>
      </w:r>
      <w:r>
        <w:rPr>
          <w:rFonts w:ascii="Times New Roman" w:hAnsi="Times New Roman" w:hint="eastAsia"/>
          <w:b/>
          <w:bCs/>
          <w:sz w:val="20"/>
          <w:szCs w:val="20"/>
        </w:rPr>
        <w:t xml:space="preserve"> receiver (baseline)</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sz w:val="20"/>
          <w:szCs w:val="20"/>
        </w:rPr>
        <w:t>I</w:t>
      </w:r>
      <w:r>
        <w:rPr>
          <w:rFonts w:ascii="Times New Roman" w:hAnsi="Times New Roman"/>
          <w:sz w:val="20"/>
          <w:szCs w:val="20"/>
        </w:rPr>
        <w:t xml:space="preserve">n NOMA study for uplink, normally only one transmit antenna is assumed, e.g., no multi-spatial-layer transmission. At gNB, usually more than one receive antennas would be implemented. Hence, potentially spatial MMSE receiver </w:t>
      </w:r>
      <w:r>
        <w:rPr>
          <w:rFonts w:ascii="Times New Roman" w:hAnsi="Times New Roman"/>
          <w:sz w:val="20"/>
          <w:szCs w:val="20"/>
        </w:rPr>
        <w:lastRenderedPageBreak/>
        <w:t xml:space="preserve">can be implemented to suppress </w:t>
      </w:r>
      <w:r>
        <w:rPr>
          <w:rFonts w:ascii="Times New Roman" w:hAnsi="Times New Roman"/>
          <w:sz w:val="20"/>
          <w:szCs w:val="20"/>
        </w:rPr>
        <w:t xml:space="preserve">the cross-user interference. Spatial MMSE usually resides in the module </w:t>
      </w:r>
      <w:r>
        <w:rPr>
          <w:rFonts w:ascii="Times New Roman" w:hAnsi="Times New Roman"/>
          <w:sz w:val="20"/>
          <w:szCs w:val="20"/>
        </w:rPr>
        <w:t xml:space="preserve">of “Detector” </w:t>
      </w:r>
      <w:r>
        <w:rPr>
          <w:rFonts w:ascii="Times New Roman" w:hAnsi="Times New Roman"/>
          <w:sz w:val="20"/>
          <w:szCs w:val="20"/>
        </w:rPr>
        <w:t>in Fig</w:t>
      </w:r>
      <w:r>
        <w:rPr>
          <w:rFonts w:ascii="Times New Roman" w:hAnsi="Times New Roman"/>
          <w:sz w:val="20"/>
          <w:szCs w:val="20"/>
        </w:rPr>
        <w:t>ure</w:t>
      </w:r>
      <w:r>
        <w:rPr>
          <w:rFonts w:ascii="Times New Roman" w:hAnsi="Times New Roman"/>
          <w:sz w:val="20"/>
          <w:szCs w:val="20"/>
        </w:rPr>
        <w:t xml:space="preserve"> 1</w:t>
      </w:r>
      <w:r>
        <w:rPr>
          <w:rFonts w:ascii="Times New Roman" w:hAnsi="Times New Roman"/>
          <w:sz w:val="20"/>
          <w:szCs w:val="20"/>
        </w:rPr>
        <w:t>,</w:t>
      </w:r>
      <w:r>
        <w:rPr>
          <w:rFonts w:ascii="Times New Roman" w:hAnsi="Times New Roman"/>
          <w:sz w:val="20"/>
          <w:szCs w:val="20"/>
        </w:rPr>
        <w:t xml:space="preserve"> and can be used in conjunction </w:t>
      </w:r>
      <w:r>
        <w:rPr>
          <w:rFonts w:ascii="Times New Roman" w:hAnsi="Times New Roman"/>
          <w:sz w:val="20"/>
          <w:szCs w:val="20"/>
        </w:rPr>
        <w:t xml:space="preserve">with </w:t>
      </w:r>
      <w:r>
        <w:rPr>
          <w:rFonts w:ascii="Times New Roman" w:hAnsi="Times New Roman"/>
          <w:sz w:val="20"/>
          <w:szCs w:val="20"/>
        </w:rPr>
        <w:t>MMSE receiver in spreading code domain, or with ESE</w:t>
      </w:r>
      <w:r>
        <w:rPr>
          <w:rFonts w:ascii="Times New Roman" w:hAnsi="Times New Roman"/>
          <w:sz w:val="20"/>
          <w:szCs w:val="20"/>
        </w:rPr>
        <w:t xml:space="preserve"> or EPA</w:t>
      </w:r>
      <w:r>
        <w:rPr>
          <w:rFonts w:ascii="Times New Roman" w:hAnsi="Times New Roman"/>
          <w:sz w:val="20"/>
          <w:szCs w:val="20"/>
        </w:rPr>
        <w:t>, to further improve the performance.</w:t>
      </w:r>
    </w:p>
    <w:p w:rsidR="002D3BBB" w:rsidRDefault="003B71D8">
      <w:pPr>
        <w:pStyle w:val="LGTdoc"/>
        <w:spacing w:beforeLines="50" w:before="120" w:afterLines="0" w:after="0" w:line="240" w:lineRule="auto"/>
        <w:rPr>
          <w:rFonts w:eastAsia="宋体"/>
          <w:sz w:val="20"/>
          <w:szCs w:val="20"/>
          <w:lang w:val="en-US" w:eastAsia="zh-CN"/>
        </w:rPr>
      </w:pPr>
      <w:r>
        <w:rPr>
          <w:sz w:val="20"/>
          <w:szCs w:val="20"/>
          <w:lang w:val="en-US" w:eastAsia="zh-CN"/>
        </w:rPr>
        <w:t>For MMSE detection, the c</w:t>
      </w:r>
      <w:r>
        <w:rPr>
          <w:sz w:val="20"/>
          <w:szCs w:val="20"/>
          <w:lang w:val="en-US" w:eastAsia="zh-CN"/>
        </w:rPr>
        <w:t xml:space="preserve">omplexity order of matrix inversion is </w:t>
      </w:r>
      <w:r>
        <w:rPr>
          <w:rFonts w:eastAsia="宋体"/>
          <w:i/>
          <w:iCs/>
          <w:sz w:val="20"/>
          <w:szCs w:val="20"/>
          <w:lang w:val="en-US" w:eastAsia="zh-CN"/>
        </w:rPr>
        <w:t>O</w:t>
      </w:r>
      <w:r>
        <w:rPr>
          <w:rFonts w:eastAsia="宋体"/>
          <w:sz w:val="20"/>
          <w:szCs w:val="20"/>
          <w:lang w:val="en-US" w:eastAsia="zh-CN"/>
        </w:rPr>
        <w:t>(</w:t>
      </w:r>
      <w:r>
        <w:rPr>
          <w:rFonts w:eastAsia="宋体"/>
          <w:i/>
          <w:iCs/>
          <w:sz w:val="20"/>
          <w:szCs w:val="20"/>
          <w:lang w:val="en-US" w:eastAsia="zh-CN"/>
        </w:rPr>
        <w:t>x</w:t>
      </w:r>
      <w:r>
        <w:rPr>
          <w:rFonts w:eastAsia="宋体"/>
          <w:sz w:val="20"/>
          <w:szCs w:val="20"/>
          <w:vertAlign w:val="superscript"/>
          <w:lang w:val="en-US" w:eastAsia="zh-CN"/>
        </w:rPr>
        <w:t>3</w:t>
      </w:r>
      <w:r>
        <w:rPr>
          <w:rFonts w:eastAsia="宋体"/>
          <w:sz w:val="20"/>
          <w:szCs w:val="20"/>
          <w:lang w:val="en-US" w:eastAsia="zh-CN"/>
        </w:rPr>
        <w:t xml:space="preserve">), where </w:t>
      </w:r>
      <w:r>
        <w:rPr>
          <w:rFonts w:eastAsia="宋体"/>
          <w:i/>
          <w:iCs/>
          <w:sz w:val="20"/>
          <w:szCs w:val="20"/>
          <w:lang w:val="en-US" w:eastAsia="zh-CN"/>
        </w:rPr>
        <w:t>x</w:t>
      </w:r>
      <w:r>
        <w:rPr>
          <w:rFonts w:eastAsia="宋体"/>
          <w:sz w:val="20"/>
          <w:szCs w:val="20"/>
          <w:lang w:val="en-US" w:eastAsia="zh-CN"/>
        </w:rPr>
        <w:t xml:space="preserve"> represents the matrix dimension. Assuming </w:t>
      </w:r>
      <w:r>
        <w:rPr>
          <w:rFonts w:eastAsia="宋体"/>
          <w:i/>
          <w:iCs/>
          <w:sz w:val="20"/>
          <w:szCs w:val="20"/>
          <w:lang w:val="en-US" w:eastAsia="zh-CN"/>
        </w:rPr>
        <w:t>K</w:t>
      </w:r>
      <w:r>
        <w:rPr>
          <w:rFonts w:eastAsia="宋体"/>
          <w:sz w:val="20"/>
          <w:szCs w:val="20"/>
          <w:lang w:val="en-US" w:eastAsia="zh-CN"/>
        </w:rPr>
        <w:t xml:space="preserve"> UEs transmitting on the same resources, each UE transmitting symbols by using a spreading code of length </w:t>
      </w:r>
      <w:r>
        <w:rPr>
          <w:rFonts w:eastAsia="宋体"/>
          <w:i/>
          <w:iCs/>
          <w:sz w:val="20"/>
          <w:szCs w:val="20"/>
          <w:lang w:val="en-US" w:eastAsia="zh-CN"/>
        </w:rPr>
        <w:t xml:space="preserve">L </w:t>
      </w:r>
      <w:r>
        <w:rPr>
          <w:rFonts w:eastAsia="宋体"/>
          <w:sz w:val="20"/>
          <w:szCs w:val="20"/>
          <w:lang w:val="en-US" w:eastAsia="zh-CN"/>
        </w:rPr>
        <w:t xml:space="preserve">and base station having </w:t>
      </w:r>
      <w:r>
        <w:rPr>
          <w:rFonts w:eastAsia="宋体"/>
          <w:i/>
          <w:iCs/>
          <w:sz w:val="20"/>
          <w:szCs w:val="20"/>
          <w:lang w:val="en-US" w:eastAsia="zh-CN"/>
        </w:rPr>
        <w:t>N</w:t>
      </w:r>
      <w:r>
        <w:rPr>
          <w:rFonts w:eastAsia="宋体"/>
          <w:sz w:val="20"/>
          <w:szCs w:val="20"/>
          <w:lang w:val="en-US" w:eastAsia="zh-CN"/>
        </w:rPr>
        <w:t xml:space="preserve"> receive antennas, if the </w:t>
      </w:r>
      <w:r>
        <w:rPr>
          <w:rFonts w:eastAsia="宋体"/>
          <w:sz w:val="20"/>
          <w:szCs w:val="20"/>
          <w:lang w:val="en-US" w:eastAsia="zh-CN"/>
        </w:rPr>
        <w:t xml:space="preserve">receiver carries out MMSE detection per each modulation symbol for all </w:t>
      </w:r>
      <w:r>
        <w:rPr>
          <w:rFonts w:eastAsia="宋体"/>
          <w:i/>
          <w:sz w:val="20"/>
          <w:szCs w:val="20"/>
          <w:lang w:val="en-US" w:eastAsia="zh-CN"/>
        </w:rPr>
        <w:t>S</w:t>
      </w:r>
      <w:r>
        <w:rPr>
          <w:rFonts w:eastAsia="宋体"/>
          <w:sz w:val="20"/>
          <w:szCs w:val="20"/>
          <w:lang w:val="en-US" w:eastAsia="zh-CN"/>
        </w:rPr>
        <w:t xml:space="preserve"> symbols in a code block, the complexity order would be </w:t>
      </w:r>
      <w:r>
        <w:rPr>
          <w:rFonts w:eastAsia="宋体"/>
          <w:i/>
          <w:iCs/>
          <w:sz w:val="20"/>
          <w:szCs w:val="20"/>
          <w:lang w:val="en-US" w:eastAsia="zh-CN"/>
        </w:rPr>
        <w:t>O</w:t>
      </w:r>
      <w:r>
        <w:rPr>
          <w:rFonts w:eastAsia="宋体"/>
          <w:sz w:val="20"/>
          <w:szCs w:val="20"/>
          <w:lang w:val="en-US" w:eastAsia="zh-CN"/>
        </w:rPr>
        <w:t>(</w:t>
      </w:r>
      <w:r>
        <w:rPr>
          <w:rFonts w:eastAsia="宋体"/>
          <w:i/>
          <w:iCs/>
          <w:sz w:val="20"/>
          <w:szCs w:val="20"/>
          <w:lang w:val="en-US" w:eastAsia="zh-CN"/>
        </w:rPr>
        <w:t>S</w:t>
      </w:r>
      <w:r>
        <w:rPr>
          <w:rFonts w:eastAsia="宋体"/>
          <w:sz w:val="20"/>
          <w:szCs w:val="20"/>
          <w:lang w:val="en-US" w:eastAsia="zh-CN"/>
        </w:rPr>
        <w:t>*(</w:t>
      </w:r>
      <w:r>
        <w:rPr>
          <w:rFonts w:eastAsia="宋体"/>
          <w:i/>
          <w:iCs/>
          <w:sz w:val="20"/>
          <w:szCs w:val="20"/>
          <w:lang w:val="en-US" w:eastAsia="zh-CN"/>
        </w:rPr>
        <w:t>N</w:t>
      </w:r>
      <w:r>
        <w:rPr>
          <w:rFonts w:eastAsia="宋体"/>
          <w:sz w:val="20"/>
          <w:szCs w:val="20"/>
          <w:lang w:val="en-US" w:eastAsia="zh-CN"/>
        </w:rPr>
        <w:t>*</w:t>
      </w:r>
      <w:r>
        <w:rPr>
          <w:rFonts w:eastAsia="宋体"/>
          <w:i/>
          <w:iCs/>
          <w:sz w:val="20"/>
          <w:szCs w:val="20"/>
          <w:lang w:val="en-US" w:eastAsia="zh-CN"/>
        </w:rPr>
        <w:t>L</w:t>
      </w:r>
      <w:r>
        <w:rPr>
          <w:rFonts w:eastAsia="宋体"/>
          <w:sz w:val="20"/>
          <w:szCs w:val="20"/>
          <w:lang w:val="en-US" w:eastAsia="zh-CN"/>
        </w:rPr>
        <w:t>)</w:t>
      </w:r>
      <w:r>
        <w:rPr>
          <w:rFonts w:eastAsia="宋体"/>
          <w:sz w:val="20"/>
          <w:szCs w:val="20"/>
          <w:vertAlign w:val="superscript"/>
          <w:lang w:val="en-US" w:eastAsia="zh-CN"/>
        </w:rPr>
        <w:t>3</w:t>
      </w:r>
      <w:r>
        <w:rPr>
          <w:rFonts w:eastAsia="宋体"/>
          <w:sz w:val="20"/>
          <w:szCs w:val="20"/>
          <w:lang w:val="en-US" w:eastAsia="zh-CN"/>
        </w:rPr>
        <w:t>), due to that on each symbol only once matrix inversion is needed for MMSE-IRC receiver to derive the detection resul</w:t>
      </w:r>
      <w:r>
        <w:rPr>
          <w:rFonts w:eastAsia="宋体"/>
          <w:sz w:val="20"/>
          <w:szCs w:val="20"/>
          <w:lang w:val="en-US" w:eastAsia="zh-CN"/>
        </w:rPr>
        <w:t xml:space="preserve">ts of </w:t>
      </w:r>
      <w:r>
        <w:rPr>
          <w:rFonts w:eastAsia="宋体"/>
          <w:i/>
          <w:iCs/>
          <w:sz w:val="20"/>
          <w:szCs w:val="20"/>
          <w:lang w:val="en-US" w:eastAsia="zh-CN"/>
        </w:rPr>
        <w:t>K</w:t>
      </w:r>
      <w:r>
        <w:rPr>
          <w:rFonts w:eastAsia="宋体"/>
          <w:sz w:val="20"/>
          <w:szCs w:val="20"/>
          <w:lang w:val="en-US" w:eastAsia="zh-CN"/>
        </w:rPr>
        <w:t xml:space="preserve"> UEs.</w:t>
      </w:r>
      <w:r>
        <w:rPr>
          <w:rFonts w:eastAsia="宋体" w:hint="eastAsia"/>
          <w:sz w:val="20"/>
          <w:szCs w:val="20"/>
          <w:lang w:val="en-US" w:eastAsia="zh-CN"/>
        </w:rPr>
        <w:t xml:space="preserve"> And as discussed later, the complexity of matrix inversion can be significantly reduced, that can be generally applied to any type of receivers as long as they have matrix inversion operation.</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sz w:val="20"/>
          <w:szCs w:val="20"/>
        </w:rPr>
        <w:t>The “Decoder”</w:t>
      </w:r>
      <w:r>
        <w:rPr>
          <w:rFonts w:ascii="Times New Roman" w:hAnsi="Times New Roman"/>
          <w:sz w:val="20"/>
          <w:szCs w:val="20"/>
        </w:rPr>
        <w:t xml:space="preserve"> </w:t>
      </w:r>
      <w:r>
        <w:rPr>
          <w:rFonts w:ascii="Times New Roman" w:hAnsi="Times New Roman"/>
          <w:sz w:val="20"/>
          <w:szCs w:val="20"/>
        </w:rPr>
        <w:t>module</w:t>
      </w:r>
      <w:r>
        <w:rPr>
          <w:rFonts w:ascii="Times New Roman" w:hAnsi="Times New Roman"/>
          <w:sz w:val="20"/>
          <w:szCs w:val="20"/>
        </w:rPr>
        <w:t xml:space="preserve"> </w:t>
      </w:r>
      <w:r>
        <w:rPr>
          <w:rFonts w:ascii="Times New Roman" w:hAnsi="Times New Roman"/>
          <w:sz w:val="20"/>
          <w:szCs w:val="20"/>
        </w:rPr>
        <w:t>also</w:t>
      </w:r>
      <w:r>
        <w:rPr>
          <w:rFonts w:ascii="Times New Roman" w:hAnsi="Times New Roman"/>
          <w:sz w:val="20"/>
          <w:szCs w:val="20"/>
        </w:rPr>
        <w:t xml:space="preserve"> has significant contribution to the receiver complexity.</w:t>
      </w:r>
      <w:r>
        <w:rPr>
          <w:rFonts w:ascii="Times New Roman" w:hAnsi="Times New Roman"/>
          <w:sz w:val="20"/>
          <w:szCs w:val="20"/>
        </w:rPr>
        <w:t xml:space="preserve"> </w:t>
      </w:r>
      <w:r>
        <w:rPr>
          <w:rFonts w:ascii="Times New Roman" w:hAnsi="Times New Roman" w:hint="eastAsia"/>
          <w:sz w:val="20"/>
          <w:szCs w:val="20"/>
        </w:rPr>
        <w:t xml:space="preserve">For MMSE-IRC receiver, the number of decoding is </w:t>
      </w:r>
      <w:r>
        <w:rPr>
          <w:rFonts w:ascii="Times New Roman" w:hAnsi="Times New Roman" w:hint="eastAsia"/>
          <w:i/>
          <w:iCs/>
          <w:sz w:val="20"/>
          <w:szCs w:val="20"/>
        </w:rPr>
        <w:t>K</w:t>
      </w:r>
      <w:r>
        <w:rPr>
          <w:rFonts w:ascii="Times New Roman" w:hAnsi="Times New Roman" w:hint="eastAsia"/>
          <w:sz w:val="20"/>
          <w:szCs w:val="20"/>
        </w:rPr>
        <w:t xml:space="preserve"> to decode the </w:t>
      </w:r>
      <w:r>
        <w:rPr>
          <w:rFonts w:ascii="Times New Roman" w:hAnsi="Times New Roman"/>
          <w:i/>
          <w:iCs/>
          <w:sz w:val="20"/>
          <w:szCs w:val="20"/>
        </w:rPr>
        <w:t>K</w:t>
      </w:r>
      <w:r>
        <w:rPr>
          <w:rFonts w:ascii="Times New Roman" w:hAnsi="Times New Roman"/>
          <w:sz w:val="20"/>
          <w:szCs w:val="20"/>
        </w:rPr>
        <w:t xml:space="preserve"> UEs transmitting on the same resources</w:t>
      </w:r>
      <w:r>
        <w:rPr>
          <w:rFonts w:ascii="Times New Roman" w:hAnsi="Times New Roman" w:hint="eastAsia"/>
          <w:sz w:val="20"/>
          <w:szCs w:val="20"/>
        </w:rPr>
        <w:t xml:space="preserve">, and the complexity would be </w:t>
      </w:r>
      <w:r>
        <w:rPr>
          <w:rFonts w:ascii="Times New Roman" w:hAnsi="Times New Roman"/>
          <w:i/>
          <w:iCs/>
          <w:sz w:val="20"/>
          <w:szCs w:val="20"/>
        </w:rPr>
        <w:t>O</w:t>
      </w:r>
      <w:r>
        <w:rPr>
          <w:rFonts w:ascii="Times New Roman" w:hAnsi="Times New Roman"/>
          <w:sz w:val="20"/>
          <w:szCs w:val="20"/>
        </w:rPr>
        <w:t>(</w:t>
      </w:r>
      <w:r>
        <w:rPr>
          <w:rFonts w:ascii="Times New Roman" w:hAnsi="Times New Roman" w:hint="eastAsia"/>
          <w:i/>
          <w:iCs/>
          <w:sz w:val="20"/>
          <w:szCs w:val="20"/>
        </w:rPr>
        <w:t>K</w:t>
      </w:r>
      <w:r>
        <w:rPr>
          <w:rFonts w:ascii="Times New Roman" w:hAnsi="Times New Roman"/>
          <w:sz w:val="20"/>
          <w:szCs w:val="20"/>
        </w:rPr>
        <w:t>*</w:t>
      </w:r>
      <w:r>
        <w:rPr>
          <w:rFonts w:ascii="Times New Roman" w:hAnsi="Times New Roman" w:hint="eastAsia"/>
          <w:i/>
          <w:iCs/>
          <w:sz w:val="20"/>
          <w:szCs w:val="20"/>
        </w:rPr>
        <w:t>C</w:t>
      </w:r>
      <w:r>
        <w:rPr>
          <w:rFonts w:ascii="Times New Roman" w:hAnsi="Times New Roman" w:hint="eastAsia"/>
          <w:i/>
          <w:iCs/>
          <w:sz w:val="20"/>
          <w:szCs w:val="20"/>
          <w:vertAlign w:val="subscript"/>
        </w:rPr>
        <w:t>d</w:t>
      </w:r>
      <w:r>
        <w:rPr>
          <w:rFonts w:ascii="Times New Roman" w:hAnsi="Times New Roman"/>
          <w:sz w:val="20"/>
          <w:szCs w:val="20"/>
        </w:rPr>
        <w:t>)</w:t>
      </w:r>
      <w:r>
        <w:rPr>
          <w:rFonts w:ascii="Times New Roman" w:hAnsi="Times New Roman" w:hint="eastAsia"/>
          <w:sz w:val="20"/>
          <w:szCs w:val="20"/>
        </w:rPr>
        <w:t xml:space="preserve">, where </w:t>
      </w:r>
      <w:r>
        <w:rPr>
          <w:rFonts w:ascii="Times New Roman" w:hAnsi="Times New Roman" w:hint="eastAsia"/>
          <w:i/>
          <w:iCs/>
          <w:sz w:val="20"/>
          <w:szCs w:val="20"/>
        </w:rPr>
        <w:t>C</w:t>
      </w:r>
      <w:r>
        <w:rPr>
          <w:rFonts w:ascii="Times New Roman" w:hAnsi="Times New Roman" w:hint="eastAsia"/>
          <w:i/>
          <w:iCs/>
          <w:sz w:val="20"/>
          <w:szCs w:val="20"/>
          <w:vertAlign w:val="subscript"/>
        </w:rPr>
        <w:t>d</w:t>
      </w:r>
      <w:r>
        <w:rPr>
          <w:rFonts w:ascii="Times New Roman" w:hAnsi="Times New Roman" w:hint="eastAsia"/>
          <w:sz w:val="20"/>
          <w:szCs w:val="20"/>
        </w:rPr>
        <w:t xml:space="preserve"> represents the operation complexity of decode</w:t>
      </w:r>
      <w:r>
        <w:rPr>
          <w:rFonts w:ascii="Times New Roman" w:hAnsi="Times New Roman" w:hint="eastAsia"/>
          <w:sz w:val="20"/>
          <w:szCs w:val="20"/>
        </w:rPr>
        <w:t>r.</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hint="eastAsia"/>
          <w:sz w:val="20"/>
          <w:szCs w:val="20"/>
        </w:rPr>
        <w:t xml:space="preserve">It should be noted that for LDPC codes the operation complexity with optimal decoding would be about 4 times than that with sub-optimal decoding </w:t>
      </w:r>
      <w:r>
        <w:rPr>
          <w:rFonts w:ascii="Times New Roman" w:hAnsi="Times New Roman" w:hint="eastAsia"/>
          <w:sz w:val="20"/>
          <w:szCs w:val="20"/>
        </w:rPr>
        <w:t>[5]</w:t>
      </w:r>
      <w:r>
        <w:rPr>
          <w:rFonts w:ascii="Times New Roman" w:hAnsi="Times New Roman" w:hint="eastAsia"/>
          <w:sz w:val="20"/>
          <w:szCs w:val="20"/>
        </w:rPr>
        <w:t>, where the optimal decoding is Log-MAP and can be implemented by Look-Up-Table method, the sub-optimal d</w:t>
      </w:r>
      <w:r>
        <w:rPr>
          <w:rFonts w:ascii="Times New Roman" w:hAnsi="Times New Roman" w:hint="eastAsia"/>
          <w:sz w:val="20"/>
          <w:szCs w:val="20"/>
        </w:rPr>
        <w:t>ecoding is Max-LogMAP and can be implemented by Min-Sum algorithm with a scaling factor. In addition, the implementation requirements on hardware of the optimal decoding are also higher than that of the sub-optimal decoding.</w:t>
      </w:r>
    </w:p>
    <w:p w:rsidR="002D3BBB" w:rsidRDefault="003B71D8">
      <w:pPr>
        <w:numPr>
          <w:ilvl w:val="0"/>
          <w:numId w:val="6"/>
        </w:numPr>
        <w:spacing w:beforeLines="50" w:before="120" w:after="0" w:line="240" w:lineRule="auto"/>
        <w:jc w:val="both"/>
        <w:rPr>
          <w:rFonts w:ascii="Times New Roman" w:hAnsi="Times New Roman"/>
          <w:b/>
          <w:bCs/>
          <w:sz w:val="20"/>
          <w:szCs w:val="20"/>
        </w:rPr>
      </w:pPr>
      <w:r>
        <w:rPr>
          <w:rFonts w:ascii="Times New Roman" w:hAnsi="Times New Roman" w:hint="eastAsia"/>
          <w:b/>
          <w:bCs/>
          <w:sz w:val="20"/>
          <w:szCs w:val="20"/>
        </w:rPr>
        <w:t>MMSE + Hard IC receiver</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hint="eastAsia"/>
          <w:sz w:val="20"/>
          <w:szCs w:val="20"/>
        </w:rPr>
        <w:t>The advantage of hard IC receiver is that once the information bits of a user are decoded correctly, the interference caused by the user can be canceled (almost completely if channel estimation is precise), and the user can be removed out from the IC chain</w:t>
      </w:r>
      <w:r>
        <w:rPr>
          <w:rFonts w:ascii="Times New Roman" w:hAnsi="Times New Roman" w:hint="eastAsia"/>
          <w:sz w:val="20"/>
          <w:szCs w:val="20"/>
        </w:rPr>
        <w:t xml:space="preserve">, resulting in reduced complexity. And further, SINR sorting can be performed to accelerate IC </w:t>
      </w:r>
      <w:r>
        <w:rPr>
          <w:rFonts w:ascii="Times New Roman" w:hAnsi="Times New Roman" w:hint="eastAsia"/>
          <w:sz w:val="20"/>
          <w:szCs w:val="20"/>
        </w:rPr>
        <w:t xml:space="preserve">process </w:t>
      </w:r>
      <w:r>
        <w:rPr>
          <w:rFonts w:ascii="Times New Roman" w:hAnsi="Times New Roman" w:hint="eastAsia"/>
          <w:sz w:val="20"/>
          <w:szCs w:val="20"/>
        </w:rPr>
        <w:t>and improve the performance by taking advantage of near-far effect among users.</w:t>
      </w:r>
    </w:p>
    <w:p w:rsidR="002D3BBB" w:rsidRDefault="003B71D8">
      <w:pPr>
        <w:pStyle w:val="LGTdoc"/>
        <w:spacing w:beforeLines="50" w:before="120" w:afterLines="0" w:after="0" w:line="240" w:lineRule="auto"/>
        <w:rPr>
          <w:rFonts w:eastAsia="宋体"/>
          <w:sz w:val="20"/>
          <w:szCs w:val="20"/>
          <w:lang w:val="en-US" w:eastAsia="zh-CN"/>
        </w:rPr>
      </w:pPr>
      <w:r>
        <w:rPr>
          <w:rFonts w:eastAsia="宋体"/>
          <w:sz w:val="20"/>
          <w:szCs w:val="20"/>
          <w:lang w:val="en-US" w:eastAsia="zh-CN"/>
        </w:rPr>
        <w:t xml:space="preserve">In a more general sense, the task of separating different users’ data is </w:t>
      </w:r>
      <w:r>
        <w:rPr>
          <w:rFonts w:eastAsia="宋体"/>
          <w:sz w:val="20"/>
          <w:szCs w:val="20"/>
          <w:lang w:val="en-US" w:eastAsia="zh-CN"/>
        </w:rPr>
        <w:t>quite evenly distributed between demodulator (MMSE de-spreading is a form of generic demodulation) and the channel decoder in hard IC type of receiver. The relatively low correlation between spreading sequences reduces the interference between users. Hence</w:t>
      </w:r>
      <w:r>
        <w:rPr>
          <w:rFonts w:eastAsia="宋体"/>
          <w:sz w:val="20"/>
          <w:szCs w:val="20"/>
          <w:lang w:val="en-US" w:eastAsia="zh-CN"/>
        </w:rPr>
        <w:t>, the hard decision of channel decoder is typically enough, no need for iterations between MMSE de-spreading and soft-input-soft-output (SISO) decoder.</w:t>
      </w:r>
    </w:p>
    <w:p w:rsidR="002D3BBB" w:rsidRDefault="003B71D8">
      <w:pPr>
        <w:pStyle w:val="LGTdoc"/>
        <w:spacing w:beforeLines="50" w:before="120" w:afterLines="0" w:after="0" w:line="240" w:lineRule="auto"/>
        <w:rPr>
          <w:rFonts w:eastAsia="宋体"/>
          <w:sz w:val="20"/>
          <w:szCs w:val="20"/>
          <w:lang w:val="en-US" w:eastAsia="zh-CN"/>
        </w:rPr>
      </w:pPr>
      <w:r>
        <w:rPr>
          <w:rFonts w:eastAsia="宋体" w:hint="eastAsia"/>
          <w:sz w:val="20"/>
          <w:szCs w:val="20"/>
          <w:lang w:val="en-US" w:eastAsia="zh-CN"/>
        </w:rPr>
        <w:t xml:space="preserve">Figure 2 shows a block diagram for </w:t>
      </w:r>
      <w:r>
        <w:rPr>
          <w:rFonts w:eastAsia="宋体" w:hint="eastAsia"/>
          <w:sz w:val="20"/>
          <w:szCs w:val="20"/>
          <w:lang w:val="en-US" w:eastAsia="zh-CN"/>
        </w:rPr>
        <w:t>MMSE + Hard IC receiver</w:t>
      </w:r>
      <w:r>
        <w:rPr>
          <w:rFonts w:eastAsia="宋体" w:hint="eastAsia"/>
          <w:sz w:val="20"/>
          <w:szCs w:val="20"/>
          <w:lang w:val="en-US" w:eastAsia="zh-CN"/>
        </w:rPr>
        <w:t xml:space="preserve">, </w:t>
      </w:r>
      <w:r>
        <w:rPr>
          <w:rFonts w:hint="eastAsia"/>
          <w:sz w:val="20"/>
          <w:szCs w:val="20"/>
          <w:lang w:val="en-US" w:eastAsia="zh-CN"/>
        </w:rPr>
        <w:t>taking MMSE-SIC (successive IC) as an exampl</w:t>
      </w:r>
      <w:r>
        <w:rPr>
          <w:rFonts w:hint="eastAsia"/>
          <w:sz w:val="20"/>
          <w:szCs w:val="20"/>
          <w:lang w:val="en-US" w:eastAsia="zh-CN"/>
        </w:rPr>
        <w:t>e</w:t>
      </w:r>
      <w:r>
        <w:rPr>
          <w:rFonts w:hint="eastAsia"/>
          <w:sz w:val="20"/>
          <w:szCs w:val="20"/>
          <w:lang w:val="en-US" w:eastAsia="zh-CN"/>
        </w:rPr>
        <w:t xml:space="preserve">. As shown in the figure, for codeword level hard IC, the IC process is often performed outside of the </w:t>
      </w:r>
      <w:r>
        <w:rPr>
          <w:sz w:val="20"/>
          <w:szCs w:val="20"/>
          <w:lang w:val="en-US" w:eastAsia="zh-CN"/>
        </w:rPr>
        <w:t>“</w:t>
      </w:r>
      <w:r>
        <w:rPr>
          <w:rFonts w:hint="eastAsia"/>
          <w:sz w:val="20"/>
          <w:szCs w:val="20"/>
          <w:lang w:val="en-US" w:eastAsia="zh-CN"/>
        </w:rPr>
        <w:t>Detector</w:t>
      </w:r>
      <w:r>
        <w:rPr>
          <w:sz w:val="20"/>
          <w:szCs w:val="20"/>
          <w:lang w:val="en-US" w:eastAsia="zh-CN"/>
        </w:rPr>
        <w:t>”</w:t>
      </w:r>
      <w:r>
        <w:rPr>
          <w:rFonts w:hint="eastAsia"/>
          <w:sz w:val="20"/>
          <w:szCs w:val="20"/>
          <w:lang w:val="en-US" w:eastAsia="zh-CN"/>
        </w:rPr>
        <w:t xml:space="preserve"> module.</w:t>
      </w:r>
    </w:p>
    <w:p w:rsidR="002D3BBB" w:rsidRDefault="003B71D8">
      <w:pPr>
        <w:pStyle w:val="LGTdoc"/>
        <w:spacing w:beforeLines="50" w:before="120" w:afterLines="0" w:after="0" w:line="240" w:lineRule="auto"/>
        <w:jc w:val="center"/>
        <w:rPr>
          <w:rFonts w:eastAsia="宋体"/>
          <w:sz w:val="20"/>
          <w:szCs w:val="20"/>
          <w:lang w:val="en-US" w:eastAsia="zh-CN"/>
        </w:rPr>
      </w:pPr>
      <w:r>
        <w:rPr>
          <w:noProof/>
          <w:lang w:val="en-US" w:eastAsia="zh-CN"/>
        </w:rPr>
        <w:drawing>
          <wp:inline distT="0" distB="0" distL="114300" distR="114300">
            <wp:extent cx="4260215" cy="2301875"/>
            <wp:effectExtent l="0" t="0" r="6985" b="3175"/>
            <wp:docPr id="6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3"/>
                    <pic:cNvPicPr>
                      <a:picLocks noChangeAspect="1"/>
                    </pic:cNvPicPr>
                  </pic:nvPicPr>
                  <pic:blipFill>
                    <a:blip r:embed="rId7"/>
                    <a:stretch>
                      <a:fillRect/>
                    </a:stretch>
                  </pic:blipFill>
                  <pic:spPr>
                    <a:xfrm>
                      <a:off x="0" y="0"/>
                      <a:ext cx="4260215" cy="2301875"/>
                    </a:xfrm>
                    <a:prstGeom prst="rect">
                      <a:avLst/>
                    </a:prstGeom>
                    <a:noFill/>
                    <a:ln w="9525">
                      <a:noFill/>
                    </a:ln>
                  </pic:spPr>
                </pic:pic>
              </a:graphicData>
            </a:graphic>
          </wp:inline>
        </w:drawing>
      </w:r>
    </w:p>
    <w:p w:rsidR="002D3BBB" w:rsidRDefault="003B71D8">
      <w:pPr>
        <w:pStyle w:val="LGTdoc"/>
        <w:spacing w:beforeLines="50" w:before="120" w:afterLines="0" w:after="0" w:line="240" w:lineRule="auto"/>
        <w:jc w:val="center"/>
        <w:rPr>
          <w:rFonts w:eastAsia="宋体"/>
          <w:sz w:val="20"/>
          <w:szCs w:val="20"/>
          <w:lang w:val="en-US" w:eastAsia="zh-CN"/>
        </w:rPr>
      </w:pPr>
      <w:r>
        <w:rPr>
          <w:rFonts w:eastAsia="宋体" w:hint="eastAsia"/>
          <w:sz w:val="20"/>
          <w:szCs w:val="20"/>
          <w:lang w:val="en-US" w:eastAsia="zh-CN"/>
        </w:rPr>
        <w:t xml:space="preserve">Figure 2 </w:t>
      </w:r>
      <w:r>
        <w:rPr>
          <w:rFonts w:eastAsia="宋体" w:hint="eastAsia"/>
          <w:sz w:val="20"/>
          <w:szCs w:val="20"/>
          <w:lang w:val="en-US" w:eastAsia="zh-CN"/>
        </w:rPr>
        <w:t xml:space="preserve">A block diagram for </w:t>
      </w:r>
      <w:r>
        <w:rPr>
          <w:rFonts w:eastAsia="宋体" w:hint="eastAsia"/>
          <w:sz w:val="20"/>
          <w:szCs w:val="20"/>
          <w:lang w:val="en-US" w:eastAsia="zh-CN"/>
        </w:rPr>
        <w:t>MMSE + Hard IC receiver</w:t>
      </w:r>
    </w:p>
    <w:p w:rsidR="002D3BBB" w:rsidRDefault="003B71D8">
      <w:pPr>
        <w:pStyle w:val="LGTdoc"/>
        <w:spacing w:beforeLines="50" w:before="120" w:afterLines="0" w:after="0" w:line="240" w:lineRule="auto"/>
        <w:rPr>
          <w:rFonts w:eastAsia="宋体"/>
          <w:sz w:val="20"/>
          <w:szCs w:val="20"/>
          <w:lang w:val="en-US" w:eastAsia="zh-CN"/>
        </w:rPr>
      </w:pPr>
      <w:r>
        <w:rPr>
          <w:rFonts w:eastAsia="宋体" w:hint="eastAsia"/>
          <w:sz w:val="20"/>
          <w:szCs w:val="20"/>
          <w:lang w:val="en-US" w:eastAsia="zh-CN"/>
        </w:rPr>
        <w:t>With the same assumption above, the complexity order of the detection module i</w:t>
      </w:r>
      <w:r>
        <w:rPr>
          <w:rFonts w:eastAsia="宋体" w:hint="eastAsia"/>
          <w:sz w:val="20"/>
          <w:szCs w:val="20"/>
          <w:lang w:val="en-US" w:eastAsia="zh-CN"/>
        </w:rPr>
        <w:t xml:space="preserve">n MMSE + Hard IC receiver would be </w:t>
      </w:r>
      <w:r>
        <w:rPr>
          <w:rFonts w:eastAsia="宋体"/>
          <w:i/>
          <w:iCs/>
          <w:sz w:val="20"/>
          <w:szCs w:val="20"/>
          <w:lang w:val="en-US" w:eastAsia="zh-CN"/>
        </w:rPr>
        <w:t>O</w:t>
      </w:r>
      <w:r>
        <w:rPr>
          <w:rFonts w:eastAsia="宋体"/>
          <w:sz w:val="20"/>
          <w:szCs w:val="20"/>
          <w:lang w:val="en-US" w:eastAsia="zh-CN"/>
        </w:rPr>
        <w:t>(</w:t>
      </w:r>
      <w:r>
        <w:rPr>
          <w:rFonts w:eastAsia="宋体"/>
          <w:i/>
          <w:iCs/>
          <w:sz w:val="20"/>
          <w:szCs w:val="20"/>
          <w:lang w:val="en-US" w:eastAsia="zh-CN"/>
        </w:rPr>
        <w:t>K</w:t>
      </w:r>
      <w:r>
        <w:rPr>
          <w:rFonts w:eastAsia="宋体"/>
          <w:sz w:val="20"/>
          <w:szCs w:val="20"/>
          <w:lang w:val="en-US" w:eastAsia="zh-CN"/>
        </w:rPr>
        <w:t>*</w:t>
      </w:r>
      <w:r>
        <w:rPr>
          <w:rFonts w:eastAsia="宋体"/>
          <w:i/>
          <w:iCs/>
          <w:sz w:val="20"/>
          <w:szCs w:val="20"/>
          <w:lang w:val="en-US" w:eastAsia="zh-CN"/>
        </w:rPr>
        <w:t>S</w:t>
      </w:r>
      <w:r>
        <w:rPr>
          <w:rFonts w:eastAsia="宋体"/>
          <w:sz w:val="20"/>
          <w:szCs w:val="20"/>
          <w:lang w:val="en-US" w:eastAsia="zh-CN"/>
        </w:rPr>
        <w:t>*(</w:t>
      </w:r>
      <w:r>
        <w:rPr>
          <w:rFonts w:eastAsia="宋体"/>
          <w:i/>
          <w:iCs/>
          <w:sz w:val="20"/>
          <w:szCs w:val="20"/>
          <w:lang w:val="en-US" w:eastAsia="zh-CN"/>
        </w:rPr>
        <w:t>N</w:t>
      </w:r>
      <w:r>
        <w:rPr>
          <w:rFonts w:eastAsia="宋体"/>
          <w:sz w:val="20"/>
          <w:szCs w:val="20"/>
          <w:lang w:val="en-US" w:eastAsia="zh-CN"/>
        </w:rPr>
        <w:t>*</w:t>
      </w:r>
      <w:r>
        <w:rPr>
          <w:rFonts w:eastAsia="宋体"/>
          <w:i/>
          <w:iCs/>
          <w:sz w:val="20"/>
          <w:szCs w:val="20"/>
          <w:lang w:val="en-US" w:eastAsia="zh-CN"/>
        </w:rPr>
        <w:t>L</w:t>
      </w:r>
      <w:r>
        <w:rPr>
          <w:rFonts w:eastAsia="宋体"/>
          <w:sz w:val="20"/>
          <w:szCs w:val="20"/>
          <w:lang w:val="en-US" w:eastAsia="zh-CN"/>
        </w:rPr>
        <w:t>)</w:t>
      </w:r>
      <w:r>
        <w:rPr>
          <w:rFonts w:eastAsia="宋体"/>
          <w:sz w:val="20"/>
          <w:szCs w:val="20"/>
          <w:vertAlign w:val="superscript"/>
          <w:lang w:val="en-US" w:eastAsia="zh-CN"/>
        </w:rPr>
        <w:t>3</w:t>
      </w:r>
      <w:r>
        <w:rPr>
          <w:rFonts w:eastAsia="宋体"/>
          <w:sz w:val="20"/>
          <w:szCs w:val="20"/>
          <w:lang w:val="en-US" w:eastAsia="zh-CN"/>
        </w:rPr>
        <w:t>), linearly growing with the number of UEs.</w:t>
      </w:r>
      <w:r>
        <w:rPr>
          <w:rFonts w:eastAsia="宋体" w:hint="eastAsia"/>
          <w:sz w:val="20"/>
          <w:szCs w:val="20"/>
          <w:lang w:val="en-US" w:eastAsia="zh-CN"/>
        </w:rPr>
        <w:t xml:space="preserve"> </w:t>
      </w:r>
      <w:r>
        <w:rPr>
          <w:rFonts w:eastAsia="宋体"/>
          <w:sz w:val="20"/>
          <w:szCs w:val="20"/>
          <w:lang w:val="en-US" w:eastAsia="zh-CN"/>
        </w:rPr>
        <w:t>Multiple ways can be used to reduce the number of matrix inversion or the dimension of matrix inversion, or even avoid direct inversion of matrix</w:t>
      </w:r>
      <w:r>
        <w:rPr>
          <w:rFonts w:eastAsia="宋体" w:hint="eastAsia"/>
          <w:sz w:val="20"/>
          <w:szCs w:val="20"/>
          <w:lang w:val="en-US" w:eastAsia="zh-CN"/>
        </w:rPr>
        <w:t xml:space="preserve"> </w:t>
      </w:r>
      <w:r>
        <w:rPr>
          <w:rFonts w:eastAsia="宋体" w:hint="eastAsia"/>
          <w:sz w:val="20"/>
          <w:szCs w:val="20"/>
          <w:lang w:val="en-US" w:eastAsia="zh-CN"/>
        </w:rPr>
        <w:t>[3]</w:t>
      </w:r>
      <w:r>
        <w:rPr>
          <w:rFonts w:eastAsia="宋体"/>
          <w:sz w:val="20"/>
          <w:szCs w:val="20"/>
          <w:lang w:val="en-US" w:eastAsia="zh-CN"/>
        </w:rPr>
        <w:t xml:space="preserve">, </w:t>
      </w:r>
      <w:r>
        <w:rPr>
          <w:rFonts w:eastAsia="宋体" w:hint="eastAsia"/>
          <w:sz w:val="20"/>
          <w:szCs w:val="20"/>
          <w:lang w:val="en-US" w:eastAsia="zh-CN"/>
        </w:rPr>
        <w:t xml:space="preserve">as shown in </w:t>
      </w:r>
      <w:r>
        <w:rPr>
          <w:rFonts w:eastAsia="宋体" w:hint="eastAsia"/>
          <w:sz w:val="20"/>
          <w:szCs w:val="20"/>
          <w:lang w:val="en-US" w:eastAsia="zh-CN"/>
        </w:rPr>
        <w:lastRenderedPageBreak/>
        <w:t xml:space="preserve">Table 1, where </w:t>
      </w:r>
      <w:r>
        <w:rPr>
          <w:rFonts w:eastAsia="宋体" w:hint="eastAsia"/>
          <w:i/>
          <w:iCs/>
          <w:sz w:val="20"/>
          <w:szCs w:val="20"/>
          <w:lang w:val="en-US" w:eastAsia="zh-CN"/>
        </w:rPr>
        <w:t>N</w:t>
      </w:r>
      <w:r>
        <w:rPr>
          <w:rFonts w:eastAsia="宋体" w:hint="eastAsia"/>
          <w:i/>
          <w:iCs/>
          <w:sz w:val="20"/>
          <w:szCs w:val="20"/>
          <w:vertAlign w:val="subscript"/>
          <w:lang w:val="en-US" w:eastAsia="zh-CN"/>
        </w:rPr>
        <w:t>SC</w:t>
      </w:r>
      <w:r>
        <w:rPr>
          <w:rFonts w:eastAsia="宋体" w:hint="eastAsia"/>
          <w:sz w:val="20"/>
          <w:szCs w:val="20"/>
          <w:lang w:val="en-US" w:eastAsia="zh-CN"/>
        </w:rPr>
        <w:t xml:space="preserve"> representing the number of subcarriers for transmission, and </w:t>
      </w:r>
      <w:r>
        <w:rPr>
          <w:rFonts w:eastAsia="宋体" w:hint="eastAsia"/>
          <w:i/>
          <w:iCs/>
          <w:sz w:val="20"/>
          <w:szCs w:val="20"/>
          <w:lang w:val="en-US" w:eastAsia="zh-CN"/>
        </w:rPr>
        <w:t>I</w:t>
      </w:r>
      <w:r>
        <w:rPr>
          <w:rFonts w:eastAsia="宋体" w:hint="eastAsia"/>
          <w:sz w:val="20"/>
          <w:szCs w:val="20"/>
          <w:lang w:val="en-US" w:eastAsia="zh-CN"/>
        </w:rPr>
        <w:t xml:space="preserve"> is the number of iterations for MMSE-HIC (Hybrid IC) receiver which would be smaller than the number of users </w:t>
      </w:r>
      <w:r>
        <w:rPr>
          <w:rFonts w:eastAsia="宋体" w:hint="eastAsia"/>
          <w:i/>
          <w:iCs/>
          <w:sz w:val="20"/>
          <w:szCs w:val="20"/>
          <w:lang w:val="en-US" w:eastAsia="zh-CN"/>
        </w:rPr>
        <w:t>K</w:t>
      </w:r>
      <w:r>
        <w:rPr>
          <w:rFonts w:eastAsia="宋体" w:hint="eastAsia"/>
          <w:sz w:val="20"/>
          <w:szCs w:val="20"/>
          <w:lang w:val="en-US" w:eastAsia="zh-CN"/>
        </w:rPr>
        <w:t>. F</w:t>
      </w:r>
      <w:r>
        <w:rPr>
          <w:rFonts w:eastAsia="宋体"/>
          <w:sz w:val="20"/>
          <w:szCs w:val="20"/>
          <w:lang w:val="en-US" w:eastAsia="zh-CN"/>
        </w:rPr>
        <w:t>rom this table</w:t>
      </w:r>
      <w:r>
        <w:rPr>
          <w:rFonts w:eastAsia="宋体" w:hint="eastAsia"/>
          <w:sz w:val="20"/>
          <w:szCs w:val="20"/>
          <w:lang w:val="en-US" w:eastAsia="zh-CN"/>
        </w:rPr>
        <w:t>, significant complexity reduction</w:t>
      </w:r>
      <w:r>
        <w:rPr>
          <w:rFonts w:eastAsia="宋体" w:hint="eastAsia"/>
          <w:sz w:val="20"/>
          <w:szCs w:val="20"/>
          <w:lang w:val="en-US" w:eastAsia="zh-CN"/>
        </w:rPr>
        <w:t xml:space="preserve"> can be observed with the method of e.g. performing once matrix inversion on a group of symbols, that is feasible for the application scenarios of NOMA. And it should be noted that some of these methods in Table 1 can be combined to further reduce the comp</w:t>
      </w:r>
      <w:r>
        <w:rPr>
          <w:rFonts w:eastAsia="宋体" w:hint="eastAsia"/>
          <w:sz w:val="20"/>
          <w:szCs w:val="20"/>
          <w:lang w:val="en-US" w:eastAsia="zh-CN"/>
        </w:rPr>
        <w:t>lexity.</w:t>
      </w:r>
    </w:p>
    <w:p w:rsidR="002D3BBB" w:rsidRDefault="003B71D8">
      <w:pPr>
        <w:pStyle w:val="LGTdoc"/>
        <w:spacing w:beforeLines="50" w:before="120" w:afterLines="0" w:after="0" w:line="240" w:lineRule="auto"/>
        <w:rPr>
          <w:sz w:val="20"/>
          <w:szCs w:val="20"/>
          <w:lang w:val="en-US" w:eastAsia="zh-CN"/>
        </w:rPr>
      </w:pPr>
      <w:r>
        <w:rPr>
          <w:rFonts w:hint="eastAsia"/>
          <w:sz w:val="20"/>
          <w:szCs w:val="20"/>
          <w:lang w:val="en-US" w:eastAsia="zh-CN"/>
        </w:rPr>
        <w:t xml:space="preserve">For </w:t>
      </w:r>
      <w:r>
        <w:rPr>
          <w:rFonts w:eastAsia="宋体" w:hint="eastAsia"/>
          <w:sz w:val="20"/>
          <w:szCs w:val="20"/>
          <w:lang w:val="en-US" w:eastAsia="zh-CN"/>
        </w:rPr>
        <w:t>MMSE + Hard IC receiver</w:t>
      </w:r>
      <w:r>
        <w:rPr>
          <w:rFonts w:hint="eastAsia"/>
          <w:sz w:val="20"/>
          <w:szCs w:val="20"/>
          <w:lang w:val="en-US" w:eastAsia="zh-CN"/>
        </w:rPr>
        <w:t xml:space="preserve">, </w:t>
      </w:r>
      <w:r>
        <w:rPr>
          <w:rFonts w:hint="eastAsia"/>
          <w:sz w:val="20"/>
          <w:szCs w:val="20"/>
          <w:lang w:val="en-US" w:eastAsia="zh-CN"/>
        </w:rPr>
        <w:t xml:space="preserve">e.g. </w:t>
      </w:r>
      <w:r>
        <w:rPr>
          <w:rFonts w:hint="eastAsia"/>
          <w:sz w:val="20"/>
          <w:szCs w:val="20"/>
          <w:lang w:val="en-US" w:eastAsia="zh-CN"/>
        </w:rPr>
        <w:t>MMSE-SIC</w:t>
      </w:r>
      <w:r>
        <w:rPr>
          <w:rFonts w:hint="eastAsia"/>
          <w:sz w:val="20"/>
          <w:szCs w:val="20"/>
          <w:lang w:val="en-US" w:eastAsia="zh-CN"/>
        </w:rPr>
        <w:t>,</w:t>
      </w:r>
      <w:r>
        <w:rPr>
          <w:rFonts w:hint="eastAsia"/>
          <w:sz w:val="20"/>
          <w:szCs w:val="20"/>
          <w:lang w:val="en-US" w:eastAsia="zh-CN"/>
        </w:rPr>
        <w:t xml:space="preserve"> assuming that all </w:t>
      </w:r>
      <w:r>
        <w:rPr>
          <w:rFonts w:hint="eastAsia"/>
          <w:i/>
          <w:iCs/>
          <w:sz w:val="20"/>
          <w:szCs w:val="20"/>
          <w:lang w:val="en-US" w:eastAsia="zh-CN"/>
        </w:rPr>
        <w:t>K</w:t>
      </w:r>
      <w:r>
        <w:rPr>
          <w:rFonts w:hint="eastAsia"/>
          <w:sz w:val="20"/>
          <w:szCs w:val="20"/>
          <w:lang w:val="en-US" w:eastAsia="zh-CN"/>
        </w:rPr>
        <w:t xml:space="preserve"> users can be decoded correctly one by one, the complexity of the </w:t>
      </w:r>
      <w:r>
        <w:rPr>
          <w:sz w:val="20"/>
          <w:szCs w:val="20"/>
          <w:lang w:val="en-US" w:eastAsia="zh-CN"/>
        </w:rPr>
        <w:t>“Decoder”</w:t>
      </w:r>
      <w:r>
        <w:rPr>
          <w:sz w:val="20"/>
          <w:szCs w:val="20"/>
        </w:rPr>
        <w:t xml:space="preserve"> </w:t>
      </w:r>
      <w:r>
        <w:rPr>
          <w:sz w:val="20"/>
          <w:szCs w:val="20"/>
          <w:lang w:val="en-US" w:eastAsia="zh-CN"/>
        </w:rPr>
        <w:t>module</w:t>
      </w:r>
      <w:r>
        <w:rPr>
          <w:rFonts w:hint="eastAsia"/>
          <w:sz w:val="20"/>
          <w:szCs w:val="20"/>
          <w:lang w:val="en-US" w:eastAsia="zh-CN"/>
        </w:rPr>
        <w:t xml:space="preserve"> would be </w:t>
      </w:r>
      <w:r>
        <w:rPr>
          <w:rFonts w:eastAsia="宋体"/>
          <w:i/>
          <w:iCs/>
          <w:sz w:val="20"/>
          <w:szCs w:val="20"/>
          <w:lang w:val="en-US" w:eastAsia="zh-CN"/>
        </w:rPr>
        <w:t>O</w:t>
      </w:r>
      <w:r>
        <w:rPr>
          <w:rFonts w:eastAsia="宋体"/>
          <w:sz w:val="20"/>
          <w:szCs w:val="20"/>
          <w:lang w:val="en-US" w:eastAsia="zh-CN"/>
        </w:rPr>
        <w:t>(</w:t>
      </w:r>
      <w:r>
        <w:rPr>
          <w:rFonts w:hint="eastAsia"/>
          <w:i/>
          <w:iCs/>
          <w:sz w:val="20"/>
          <w:szCs w:val="20"/>
          <w:lang w:val="en-US" w:eastAsia="zh-CN"/>
        </w:rPr>
        <w:t>K</w:t>
      </w:r>
      <w:r>
        <w:rPr>
          <w:rFonts w:eastAsia="宋体"/>
          <w:sz w:val="20"/>
          <w:szCs w:val="20"/>
          <w:lang w:val="en-US" w:eastAsia="zh-CN"/>
        </w:rPr>
        <w:t>*</w:t>
      </w:r>
      <w:r>
        <w:rPr>
          <w:rFonts w:hint="eastAsia"/>
          <w:i/>
          <w:iCs/>
          <w:sz w:val="20"/>
          <w:szCs w:val="20"/>
          <w:lang w:val="en-US" w:eastAsia="zh-CN"/>
        </w:rPr>
        <w:t>C</w:t>
      </w:r>
      <w:r>
        <w:rPr>
          <w:rFonts w:hint="eastAsia"/>
          <w:i/>
          <w:iCs/>
          <w:sz w:val="20"/>
          <w:szCs w:val="20"/>
          <w:vertAlign w:val="subscript"/>
          <w:lang w:val="en-US" w:eastAsia="zh-CN"/>
        </w:rPr>
        <w:t>d</w:t>
      </w:r>
      <w:r>
        <w:rPr>
          <w:rFonts w:eastAsia="宋体"/>
          <w:sz w:val="20"/>
          <w:szCs w:val="20"/>
          <w:lang w:val="en-US" w:eastAsia="zh-CN"/>
        </w:rPr>
        <w:t>)</w:t>
      </w:r>
      <w:r>
        <w:rPr>
          <w:rFonts w:hint="eastAsia"/>
          <w:sz w:val="20"/>
          <w:szCs w:val="20"/>
          <w:lang w:val="en-US" w:eastAsia="zh-CN"/>
        </w:rPr>
        <w:t>, that is the same as in MMSE-IRC receiver.</w:t>
      </w:r>
    </w:p>
    <w:p w:rsidR="002D3BBB" w:rsidRDefault="003B71D8">
      <w:pPr>
        <w:pStyle w:val="LGTdoc"/>
        <w:spacing w:beforeLines="50" w:before="120" w:afterLines="0" w:after="0" w:line="240" w:lineRule="auto"/>
        <w:rPr>
          <w:rFonts w:eastAsia="宋体"/>
          <w:sz w:val="20"/>
          <w:szCs w:val="20"/>
          <w:lang w:val="en-US" w:eastAsia="zh-CN"/>
        </w:rPr>
      </w:pPr>
      <w:r>
        <w:rPr>
          <w:rFonts w:eastAsia="宋体" w:hint="eastAsia"/>
          <w:sz w:val="20"/>
          <w:szCs w:val="20"/>
          <w:lang w:val="en-US" w:eastAsia="zh-CN"/>
        </w:rPr>
        <w:t xml:space="preserve">Furthermore, low processing latency for MMSE + Hard IC receiver can be achieved by HIC with small number of iterations at the cost of a few more decoding times </w:t>
      </w:r>
      <w:r>
        <w:rPr>
          <w:rFonts w:eastAsia="宋体" w:hint="eastAsia"/>
          <w:sz w:val="20"/>
          <w:szCs w:val="20"/>
          <w:lang w:val="en-US" w:eastAsia="zh-CN"/>
        </w:rPr>
        <w:t>[3]</w:t>
      </w:r>
      <w:r>
        <w:rPr>
          <w:rFonts w:eastAsia="宋体" w:hint="eastAsia"/>
          <w:sz w:val="20"/>
          <w:szCs w:val="20"/>
          <w:lang w:val="en-US" w:eastAsia="zh-CN"/>
        </w:rPr>
        <w:t xml:space="preserve">. And </w:t>
      </w:r>
      <w:r>
        <w:rPr>
          <w:rFonts w:hint="eastAsia"/>
          <w:sz w:val="20"/>
          <w:szCs w:val="20"/>
          <w:lang w:val="en-US" w:eastAsia="zh-CN"/>
        </w:rPr>
        <w:t>it should be emphasized that in NOMA study there is not much point to differentiate the</w:t>
      </w:r>
      <w:r>
        <w:rPr>
          <w:rFonts w:hint="eastAsia"/>
          <w:sz w:val="20"/>
          <w:szCs w:val="20"/>
          <w:lang w:val="en-US" w:eastAsia="zh-CN"/>
        </w:rPr>
        <w:t xml:space="preserve"> serial and parallel operations between detector and decoder. The BLER performances are not very different. Serial operations requires less hardware at the cost of lower data throughput. It just affects the trade-off purely from practical engineering view </w:t>
      </w:r>
      <w:r>
        <w:rPr>
          <w:rFonts w:hint="eastAsia"/>
          <w:sz w:val="20"/>
          <w:szCs w:val="20"/>
          <w:lang w:val="en-US" w:eastAsia="zh-CN"/>
        </w:rPr>
        <w:t>without significant impact on NOMA study itself.</w:t>
      </w:r>
    </w:p>
    <w:p w:rsidR="002D3BBB" w:rsidRDefault="003B71D8">
      <w:pPr>
        <w:pStyle w:val="LGTdoc"/>
        <w:spacing w:beforeLines="50" w:before="120" w:afterLines="0" w:after="0" w:line="240" w:lineRule="auto"/>
        <w:jc w:val="center"/>
        <w:rPr>
          <w:rFonts w:eastAsia="宋体"/>
          <w:sz w:val="20"/>
          <w:szCs w:val="20"/>
          <w:lang w:val="en-US" w:eastAsia="zh-CN"/>
        </w:rPr>
      </w:pPr>
      <w:r>
        <w:rPr>
          <w:rFonts w:eastAsia="宋体" w:hint="eastAsia"/>
          <w:sz w:val="20"/>
          <w:szCs w:val="20"/>
          <w:lang w:val="en-US" w:eastAsia="zh-CN"/>
        </w:rPr>
        <w:t>Table 1 Complexity of matrix inversion</w:t>
      </w:r>
    </w:p>
    <w:tbl>
      <w:tblPr>
        <w:tblStyle w:val="TableGrid"/>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1"/>
        <w:gridCol w:w="2949"/>
      </w:tblGrid>
      <w:tr w:rsidR="002D3BBB">
        <w:trPr>
          <w:trHeight w:val="378"/>
          <w:jc w:val="center"/>
        </w:trPr>
        <w:tc>
          <w:tcPr>
            <w:tcW w:w="5961" w:type="dxa"/>
            <w:shd w:val="clear" w:color="auto" w:fill="auto"/>
            <w:vAlign w:val="center"/>
          </w:tcPr>
          <w:p w:rsidR="002D3BBB" w:rsidRDefault="003B71D8">
            <w:pPr>
              <w:pStyle w:val="LGTdoc"/>
              <w:spacing w:afterLines="0" w:after="0" w:line="240" w:lineRule="auto"/>
              <w:jc w:val="center"/>
              <w:rPr>
                <w:rFonts w:eastAsia="宋体"/>
                <w:b/>
                <w:bCs/>
                <w:sz w:val="20"/>
                <w:szCs w:val="20"/>
                <w:lang w:eastAsia="zh-CN"/>
              </w:rPr>
            </w:pPr>
            <w:r>
              <w:rPr>
                <w:rFonts w:eastAsia="宋体" w:hint="eastAsia"/>
                <w:b/>
                <w:bCs/>
                <w:sz w:val="20"/>
                <w:szCs w:val="20"/>
                <w:lang w:val="en-US" w:eastAsia="zh-CN"/>
              </w:rPr>
              <w:t>Matrix inversion method</w:t>
            </w:r>
          </w:p>
        </w:tc>
        <w:tc>
          <w:tcPr>
            <w:tcW w:w="2949" w:type="dxa"/>
            <w:shd w:val="clear" w:color="auto" w:fill="auto"/>
            <w:vAlign w:val="center"/>
          </w:tcPr>
          <w:p w:rsidR="002D3BBB" w:rsidRDefault="003B71D8">
            <w:pPr>
              <w:pStyle w:val="LGTdoc"/>
              <w:spacing w:afterLines="0" w:after="0" w:line="240" w:lineRule="auto"/>
              <w:jc w:val="center"/>
              <w:rPr>
                <w:rFonts w:eastAsia="宋体"/>
                <w:b/>
                <w:bCs/>
                <w:sz w:val="20"/>
                <w:szCs w:val="20"/>
                <w:lang w:val="en-US" w:eastAsia="zh-CN"/>
              </w:rPr>
            </w:pPr>
            <w:r>
              <w:rPr>
                <w:rFonts w:eastAsia="宋体" w:hint="eastAsia"/>
                <w:b/>
                <w:bCs/>
                <w:sz w:val="20"/>
                <w:szCs w:val="20"/>
                <w:lang w:val="en-US" w:eastAsia="zh-CN"/>
              </w:rPr>
              <w:t>Complexity</w:t>
            </w:r>
          </w:p>
        </w:tc>
      </w:tr>
      <w:tr w:rsidR="002D3BBB">
        <w:trPr>
          <w:trHeight w:val="378"/>
          <w:jc w:val="center"/>
        </w:trPr>
        <w:tc>
          <w:tcPr>
            <w:tcW w:w="596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(1) Matrix inversion per symbol</w:t>
            </w:r>
          </w:p>
        </w:tc>
        <w:tc>
          <w:tcPr>
            <w:tcW w:w="2949" w:type="dxa"/>
            <w:vAlign w:val="center"/>
          </w:tcPr>
          <w:p w:rsidR="002D3BBB" w:rsidRDefault="003B71D8">
            <w:pPr>
              <w:pStyle w:val="LGTdoc"/>
              <w:spacing w:afterLines="0" w:after="0" w:line="240" w:lineRule="auto"/>
              <w:rPr>
                <w:rFonts w:eastAsia="宋体"/>
                <w:sz w:val="20"/>
                <w:szCs w:val="20"/>
                <w:lang w:eastAsia="zh-CN"/>
              </w:rPr>
            </w:pPr>
            <w:r>
              <w:rPr>
                <w:rFonts w:eastAsia="宋体" w:hint="eastAsia"/>
                <w:i/>
                <w:iCs/>
                <w:sz w:val="20"/>
                <w:szCs w:val="20"/>
                <w:lang w:val="en-US" w:eastAsia="zh-CN"/>
              </w:rPr>
              <w:t>O</w:t>
            </w:r>
            <w:r>
              <w:rPr>
                <w:rFonts w:eastAsia="宋体" w:hint="eastAsia"/>
                <w:sz w:val="20"/>
                <w:szCs w:val="20"/>
                <w:lang w:val="en-US" w:eastAsia="zh-CN"/>
              </w:rPr>
              <w:t>(</w:t>
            </w:r>
            <w:r>
              <w:rPr>
                <w:rFonts w:eastAsia="宋体" w:hint="eastAsia"/>
                <w:i/>
                <w:iCs/>
                <w:sz w:val="20"/>
                <w:szCs w:val="20"/>
                <w:lang w:val="en-US" w:eastAsia="zh-CN"/>
              </w:rPr>
              <w:t>K</w:t>
            </w:r>
            <w:r>
              <w:rPr>
                <w:rFonts w:eastAsia="宋体" w:hint="eastAsia"/>
                <w:sz w:val="20"/>
                <w:szCs w:val="20"/>
                <w:lang w:val="en-US" w:eastAsia="zh-CN"/>
              </w:rPr>
              <w:t>*</w:t>
            </w:r>
            <w:r>
              <w:rPr>
                <w:rFonts w:eastAsia="宋体" w:hint="eastAsia"/>
                <w:i/>
                <w:iCs/>
                <w:sz w:val="20"/>
                <w:szCs w:val="20"/>
                <w:lang w:val="en-US" w:eastAsia="zh-CN"/>
              </w:rPr>
              <w:t>S</w:t>
            </w:r>
            <w:r>
              <w:rPr>
                <w:rFonts w:eastAsia="宋体" w:hint="eastAsia"/>
                <w:sz w:val="20"/>
                <w:szCs w:val="20"/>
                <w:lang w:val="en-US" w:eastAsia="zh-CN"/>
              </w:rPr>
              <w:t>*(</w:t>
            </w:r>
            <w:r>
              <w:rPr>
                <w:rFonts w:eastAsia="宋体" w:hint="eastAsia"/>
                <w:i/>
                <w:iCs/>
                <w:sz w:val="20"/>
                <w:szCs w:val="20"/>
                <w:lang w:val="en-US" w:eastAsia="zh-CN"/>
              </w:rPr>
              <w:t>N</w:t>
            </w:r>
            <w:r>
              <w:rPr>
                <w:rFonts w:eastAsia="宋体" w:hint="eastAsia"/>
                <w:sz w:val="20"/>
                <w:szCs w:val="20"/>
                <w:lang w:val="en-US" w:eastAsia="zh-CN"/>
              </w:rPr>
              <w:t>*</w:t>
            </w:r>
            <w:r>
              <w:rPr>
                <w:rFonts w:eastAsia="宋体" w:hint="eastAsia"/>
                <w:i/>
                <w:iCs/>
                <w:sz w:val="20"/>
                <w:szCs w:val="20"/>
                <w:lang w:val="en-US" w:eastAsia="zh-CN"/>
              </w:rPr>
              <w:t>L</w:t>
            </w:r>
            <w:r>
              <w:rPr>
                <w:rFonts w:eastAsia="宋体" w:hint="eastAsia"/>
                <w:sz w:val="20"/>
                <w:szCs w:val="20"/>
                <w:lang w:val="en-US" w:eastAsia="zh-CN"/>
              </w:rPr>
              <w:t>)</w:t>
            </w:r>
            <w:r>
              <w:rPr>
                <w:rFonts w:eastAsia="宋体" w:hint="eastAsia"/>
                <w:sz w:val="20"/>
                <w:szCs w:val="20"/>
                <w:vertAlign w:val="superscript"/>
                <w:lang w:val="en-US" w:eastAsia="zh-CN"/>
              </w:rPr>
              <w:t>3</w:t>
            </w:r>
            <w:r>
              <w:rPr>
                <w:rFonts w:eastAsia="宋体" w:hint="eastAsia"/>
                <w:sz w:val="20"/>
                <w:szCs w:val="20"/>
                <w:lang w:val="en-US" w:eastAsia="zh-CN"/>
              </w:rPr>
              <w:t>)</w:t>
            </w:r>
          </w:p>
        </w:tc>
      </w:tr>
      <w:tr w:rsidR="002D3BBB">
        <w:trPr>
          <w:trHeight w:val="378"/>
          <w:jc w:val="center"/>
        </w:trPr>
        <w:tc>
          <w:tcPr>
            <w:tcW w:w="596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 xml:space="preserve">(2) Matrix inversion per </w:t>
            </w:r>
            <w:r>
              <w:rPr>
                <w:rFonts w:eastAsia="宋体" w:hint="eastAsia"/>
                <w:i/>
                <w:iCs/>
                <w:sz w:val="20"/>
                <w:szCs w:val="20"/>
                <w:lang w:val="en-US" w:eastAsia="zh-CN"/>
              </w:rPr>
              <w:t>L</w:t>
            </w:r>
            <w:r>
              <w:rPr>
                <w:rFonts w:eastAsia="宋体" w:hint="eastAsia"/>
                <w:sz w:val="20"/>
                <w:szCs w:val="20"/>
                <w:lang w:val="en-US" w:eastAsia="zh-CN"/>
              </w:rPr>
              <w:t xml:space="preserve"> subcarriers</w:t>
            </w:r>
          </w:p>
        </w:tc>
        <w:tc>
          <w:tcPr>
            <w:tcW w:w="2949" w:type="dxa"/>
            <w:vAlign w:val="center"/>
          </w:tcPr>
          <w:p w:rsidR="002D3BBB" w:rsidRDefault="003B71D8">
            <w:pPr>
              <w:pStyle w:val="LGTdoc"/>
              <w:spacing w:afterLines="0" w:after="0" w:line="240" w:lineRule="auto"/>
              <w:rPr>
                <w:rFonts w:eastAsia="宋体"/>
                <w:sz w:val="20"/>
                <w:szCs w:val="20"/>
                <w:lang w:eastAsia="zh-CN"/>
              </w:rPr>
            </w:pPr>
            <w:r>
              <w:rPr>
                <w:rFonts w:eastAsia="宋体" w:hint="eastAsia"/>
                <w:i/>
                <w:iCs/>
                <w:sz w:val="20"/>
                <w:szCs w:val="20"/>
                <w:lang w:val="en-US" w:eastAsia="zh-CN"/>
              </w:rPr>
              <w:t>O</w:t>
            </w:r>
            <w:r>
              <w:rPr>
                <w:rFonts w:eastAsia="宋体" w:hint="eastAsia"/>
                <w:sz w:val="20"/>
                <w:szCs w:val="20"/>
                <w:lang w:val="en-US" w:eastAsia="zh-CN"/>
              </w:rPr>
              <w:t>(</w:t>
            </w:r>
            <w:r>
              <w:rPr>
                <w:rFonts w:eastAsia="宋体" w:hint="eastAsia"/>
                <w:i/>
                <w:iCs/>
                <w:sz w:val="20"/>
                <w:szCs w:val="20"/>
                <w:lang w:val="en-US" w:eastAsia="zh-CN"/>
              </w:rPr>
              <w:t>K</w:t>
            </w:r>
            <w:r>
              <w:rPr>
                <w:rFonts w:eastAsia="宋体" w:hint="eastAsia"/>
                <w:sz w:val="20"/>
                <w:szCs w:val="20"/>
                <w:lang w:val="en-US" w:eastAsia="zh-CN"/>
              </w:rPr>
              <w:t>*</w:t>
            </w:r>
            <w:r>
              <w:rPr>
                <w:rFonts w:eastAsia="宋体" w:hint="eastAsia"/>
                <w:i/>
                <w:iCs/>
                <w:sz w:val="20"/>
                <w:szCs w:val="20"/>
                <w:lang w:val="en-US" w:eastAsia="zh-CN"/>
              </w:rPr>
              <w:t>N</w:t>
            </w:r>
            <w:r>
              <w:rPr>
                <w:rFonts w:eastAsia="宋体" w:hint="eastAsia"/>
                <w:i/>
                <w:iCs/>
                <w:sz w:val="20"/>
                <w:szCs w:val="20"/>
                <w:vertAlign w:val="subscript"/>
                <w:lang w:val="en-US" w:eastAsia="zh-CN"/>
              </w:rPr>
              <w:t>SC</w:t>
            </w:r>
            <w:r>
              <w:rPr>
                <w:rFonts w:eastAsia="宋体" w:hint="eastAsia"/>
                <w:sz w:val="20"/>
                <w:szCs w:val="20"/>
                <w:lang w:val="en-US" w:eastAsia="zh-CN"/>
              </w:rPr>
              <w:t>/</w:t>
            </w:r>
            <w:r>
              <w:rPr>
                <w:rFonts w:eastAsia="宋体" w:hint="eastAsia"/>
                <w:i/>
                <w:iCs/>
                <w:sz w:val="20"/>
                <w:szCs w:val="20"/>
                <w:lang w:val="en-US" w:eastAsia="zh-CN"/>
              </w:rPr>
              <w:t>L</w:t>
            </w:r>
            <w:r>
              <w:rPr>
                <w:rFonts w:eastAsia="宋体" w:hint="eastAsia"/>
                <w:sz w:val="20"/>
                <w:szCs w:val="20"/>
                <w:lang w:val="en-US" w:eastAsia="zh-CN"/>
              </w:rPr>
              <w:t>*(</w:t>
            </w:r>
            <w:r>
              <w:rPr>
                <w:rFonts w:eastAsia="宋体" w:hint="eastAsia"/>
                <w:i/>
                <w:iCs/>
                <w:sz w:val="20"/>
                <w:szCs w:val="20"/>
                <w:lang w:val="en-US" w:eastAsia="zh-CN"/>
              </w:rPr>
              <w:t>N</w:t>
            </w:r>
            <w:r>
              <w:rPr>
                <w:rFonts w:eastAsia="宋体" w:hint="eastAsia"/>
                <w:sz w:val="20"/>
                <w:szCs w:val="20"/>
                <w:lang w:val="en-US" w:eastAsia="zh-CN"/>
              </w:rPr>
              <w:t>*</w:t>
            </w:r>
            <w:r>
              <w:rPr>
                <w:rFonts w:eastAsia="宋体" w:hint="eastAsia"/>
                <w:i/>
                <w:iCs/>
                <w:sz w:val="20"/>
                <w:szCs w:val="20"/>
                <w:lang w:val="en-US" w:eastAsia="zh-CN"/>
              </w:rPr>
              <w:t>L</w:t>
            </w:r>
            <w:r>
              <w:rPr>
                <w:rFonts w:eastAsia="宋体" w:hint="eastAsia"/>
                <w:sz w:val="20"/>
                <w:szCs w:val="20"/>
                <w:lang w:val="en-US" w:eastAsia="zh-CN"/>
              </w:rPr>
              <w:t>)</w:t>
            </w:r>
            <w:r>
              <w:rPr>
                <w:rFonts w:eastAsia="宋体" w:hint="eastAsia"/>
                <w:sz w:val="20"/>
                <w:szCs w:val="20"/>
                <w:vertAlign w:val="superscript"/>
                <w:lang w:val="en-US" w:eastAsia="zh-CN"/>
              </w:rPr>
              <w:t>3</w:t>
            </w:r>
            <w:r>
              <w:rPr>
                <w:rFonts w:eastAsia="宋体" w:hint="eastAsia"/>
                <w:sz w:val="20"/>
                <w:szCs w:val="20"/>
                <w:lang w:val="en-US" w:eastAsia="zh-CN"/>
              </w:rPr>
              <w:t>)</w:t>
            </w:r>
          </w:p>
        </w:tc>
      </w:tr>
      <w:tr w:rsidR="002D3BBB">
        <w:trPr>
          <w:trHeight w:val="378"/>
          <w:jc w:val="center"/>
        </w:trPr>
        <w:tc>
          <w:tcPr>
            <w:tcW w:w="5961" w:type="dxa"/>
            <w:vAlign w:val="center"/>
          </w:tcPr>
          <w:p w:rsidR="002D3BBB" w:rsidRDefault="003B71D8">
            <w:pPr>
              <w:pStyle w:val="LGTdoc"/>
              <w:spacing w:afterLines="0" w:after="0" w:line="240" w:lineRule="auto"/>
              <w:rPr>
                <w:rFonts w:eastAsia="宋体"/>
                <w:sz w:val="20"/>
                <w:szCs w:val="20"/>
                <w:lang w:eastAsia="zh-CN"/>
              </w:rPr>
            </w:pPr>
            <w:r>
              <w:rPr>
                <w:rFonts w:eastAsia="宋体" w:hint="eastAsia"/>
                <w:sz w:val="20"/>
                <w:szCs w:val="20"/>
                <w:lang w:val="en-US" w:eastAsia="zh-CN"/>
              </w:rPr>
              <w:t xml:space="preserve">(3) Incremental matrix </w:t>
            </w:r>
            <w:r>
              <w:rPr>
                <w:rFonts w:eastAsia="宋体" w:hint="eastAsia"/>
                <w:sz w:val="20"/>
                <w:szCs w:val="20"/>
                <w:lang w:val="en-US" w:eastAsia="zh-CN"/>
              </w:rPr>
              <w:t>inversion based on Sherman-Morrison Formula</w:t>
            </w:r>
          </w:p>
        </w:tc>
        <w:tc>
          <w:tcPr>
            <w:tcW w:w="2949" w:type="dxa"/>
            <w:vAlign w:val="center"/>
          </w:tcPr>
          <w:p w:rsidR="002D3BBB" w:rsidRDefault="003B71D8">
            <w:pPr>
              <w:pStyle w:val="LGTdoc"/>
              <w:spacing w:afterLines="0" w:after="0" w:line="240" w:lineRule="auto"/>
              <w:rPr>
                <w:rFonts w:eastAsia="宋体"/>
                <w:sz w:val="20"/>
                <w:szCs w:val="20"/>
                <w:lang w:eastAsia="zh-CN"/>
              </w:rPr>
            </w:pPr>
            <w:r>
              <w:rPr>
                <w:rFonts w:eastAsia="宋体" w:hint="eastAsia"/>
                <w:i/>
                <w:iCs/>
                <w:sz w:val="20"/>
                <w:szCs w:val="20"/>
                <w:lang w:val="en-US" w:eastAsia="zh-CN"/>
              </w:rPr>
              <w:t>O</w:t>
            </w:r>
            <w:r>
              <w:rPr>
                <w:rFonts w:eastAsia="宋体" w:hint="eastAsia"/>
                <w:sz w:val="20"/>
                <w:szCs w:val="20"/>
                <w:lang w:val="en-US" w:eastAsia="zh-CN"/>
              </w:rPr>
              <w:t>(</w:t>
            </w:r>
            <w:r>
              <w:rPr>
                <w:rFonts w:eastAsia="宋体" w:hint="eastAsia"/>
                <w:i/>
                <w:iCs/>
                <w:sz w:val="20"/>
                <w:szCs w:val="20"/>
                <w:lang w:val="en-US" w:eastAsia="zh-CN"/>
              </w:rPr>
              <w:t>K</w:t>
            </w:r>
            <w:r>
              <w:rPr>
                <w:rFonts w:eastAsia="宋体" w:hint="eastAsia"/>
                <w:sz w:val="20"/>
                <w:szCs w:val="20"/>
                <w:lang w:val="en-US" w:eastAsia="zh-CN"/>
              </w:rPr>
              <w:t>*</w:t>
            </w:r>
            <w:r>
              <w:rPr>
                <w:rFonts w:eastAsia="宋体" w:hint="eastAsia"/>
                <w:i/>
                <w:iCs/>
                <w:sz w:val="20"/>
                <w:szCs w:val="20"/>
                <w:lang w:val="en-US" w:eastAsia="zh-CN"/>
              </w:rPr>
              <w:t>S</w:t>
            </w:r>
            <w:r>
              <w:rPr>
                <w:rFonts w:eastAsia="宋体" w:hint="eastAsia"/>
                <w:sz w:val="20"/>
                <w:szCs w:val="20"/>
                <w:lang w:val="en-US" w:eastAsia="zh-CN"/>
              </w:rPr>
              <w:t>*(</w:t>
            </w:r>
            <w:r>
              <w:rPr>
                <w:rFonts w:eastAsia="宋体" w:hint="eastAsia"/>
                <w:i/>
                <w:iCs/>
                <w:sz w:val="20"/>
                <w:szCs w:val="20"/>
                <w:lang w:val="en-US" w:eastAsia="zh-CN"/>
              </w:rPr>
              <w:t>N</w:t>
            </w:r>
            <w:r>
              <w:rPr>
                <w:rFonts w:eastAsia="宋体" w:hint="eastAsia"/>
                <w:sz w:val="20"/>
                <w:szCs w:val="20"/>
                <w:lang w:val="en-US" w:eastAsia="zh-CN"/>
              </w:rPr>
              <w:t>*</w:t>
            </w:r>
            <w:r>
              <w:rPr>
                <w:rFonts w:eastAsia="宋体" w:hint="eastAsia"/>
                <w:i/>
                <w:iCs/>
                <w:sz w:val="20"/>
                <w:szCs w:val="20"/>
                <w:lang w:val="en-US" w:eastAsia="zh-CN"/>
              </w:rPr>
              <w:t>L</w:t>
            </w:r>
            <w:r>
              <w:rPr>
                <w:rFonts w:eastAsia="宋体" w:hint="eastAsia"/>
                <w:sz w:val="20"/>
                <w:szCs w:val="20"/>
                <w:lang w:val="en-US" w:eastAsia="zh-CN"/>
              </w:rPr>
              <w:t>)</w:t>
            </w:r>
            <w:r>
              <w:rPr>
                <w:rFonts w:eastAsia="宋体" w:hint="eastAsia"/>
                <w:sz w:val="20"/>
                <w:szCs w:val="20"/>
                <w:vertAlign w:val="superscript"/>
                <w:lang w:val="en-US" w:eastAsia="zh-CN"/>
              </w:rPr>
              <w:t>2</w:t>
            </w:r>
            <w:r>
              <w:rPr>
                <w:rFonts w:eastAsia="宋体" w:hint="eastAsia"/>
                <w:sz w:val="20"/>
                <w:szCs w:val="20"/>
                <w:lang w:val="en-US" w:eastAsia="zh-CN"/>
              </w:rPr>
              <w:t>)</w:t>
            </w:r>
          </w:p>
        </w:tc>
      </w:tr>
      <w:tr w:rsidR="002D3BBB">
        <w:trPr>
          <w:trHeight w:val="378"/>
          <w:jc w:val="center"/>
        </w:trPr>
        <w:tc>
          <w:tcPr>
            <w:tcW w:w="5961" w:type="dxa"/>
            <w:vAlign w:val="center"/>
          </w:tcPr>
          <w:p w:rsidR="002D3BBB" w:rsidRDefault="003B71D8">
            <w:pPr>
              <w:pStyle w:val="LGTdoc"/>
              <w:spacing w:afterLines="0" w:after="0" w:line="240" w:lineRule="auto"/>
              <w:rPr>
                <w:rFonts w:eastAsia="宋体"/>
                <w:sz w:val="20"/>
                <w:szCs w:val="20"/>
                <w:lang w:eastAsia="zh-CN"/>
              </w:rPr>
            </w:pPr>
            <w:r>
              <w:rPr>
                <w:rFonts w:eastAsia="宋体" w:hint="eastAsia"/>
                <w:sz w:val="20"/>
                <w:szCs w:val="20"/>
                <w:lang w:val="en-US" w:eastAsia="zh-CN"/>
              </w:rPr>
              <w:t>(2)</w:t>
            </w:r>
            <w:r>
              <w:rPr>
                <w:rFonts w:ascii="Calibri" w:eastAsia="宋体" w:hAnsi="Calibri" w:cs="Calibri" w:hint="eastAsia"/>
                <w:sz w:val="20"/>
                <w:szCs w:val="20"/>
                <w:lang w:val="en-US" w:eastAsia="zh-CN"/>
              </w:rPr>
              <w:t xml:space="preserve"> + </w:t>
            </w:r>
            <w:r>
              <w:rPr>
                <w:rFonts w:eastAsia="宋体" w:hint="eastAsia"/>
                <w:sz w:val="20"/>
                <w:szCs w:val="20"/>
                <w:lang w:val="en-US" w:eastAsia="zh-CN"/>
              </w:rPr>
              <w:t>(3)</w:t>
            </w:r>
          </w:p>
        </w:tc>
        <w:tc>
          <w:tcPr>
            <w:tcW w:w="2949" w:type="dxa"/>
            <w:vAlign w:val="center"/>
          </w:tcPr>
          <w:p w:rsidR="002D3BBB" w:rsidRDefault="003B71D8">
            <w:pPr>
              <w:pStyle w:val="LGTdoc"/>
              <w:spacing w:afterLines="0" w:after="0" w:line="240" w:lineRule="auto"/>
              <w:rPr>
                <w:rFonts w:eastAsia="宋体"/>
                <w:sz w:val="20"/>
                <w:szCs w:val="20"/>
                <w:lang w:eastAsia="zh-CN"/>
              </w:rPr>
            </w:pPr>
            <w:r>
              <w:rPr>
                <w:rFonts w:eastAsia="宋体" w:hint="eastAsia"/>
                <w:i/>
                <w:iCs/>
                <w:sz w:val="20"/>
                <w:szCs w:val="20"/>
                <w:lang w:val="en-US" w:eastAsia="zh-CN"/>
              </w:rPr>
              <w:t>O</w:t>
            </w:r>
            <w:r>
              <w:rPr>
                <w:rFonts w:eastAsia="宋体" w:hint="eastAsia"/>
                <w:sz w:val="20"/>
                <w:szCs w:val="20"/>
                <w:lang w:val="en-US" w:eastAsia="zh-CN"/>
              </w:rPr>
              <w:t>(</w:t>
            </w:r>
            <w:r>
              <w:rPr>
                <w:rFonts w:eastAsia="宋体" w:hint="eastAsia"/>
                <w:i/>
                <w:iCs/>
                <w:sz w:val="20"/>
                <w:szCs w:val="20"/>
                <w:lang w:val="en-US" w:eastAsia="zh-CN"/>
              </w:rPr>
              <w:t>K</w:t>
            </w:r>
            <w:r>
              <w:rPr>
                <w:rFonts w:eastAsia="宋体" w:hint="eastAsia"/>
                <w:sz w:val="20"/>
                <w:szCs w:val="20"/>
                <w:lang w:val="en-US" w:eastAsia="zh-CN"/>
              </w:rPr>
              <w:t>*</w:t>
            </w:r>
            <w:r>
              <w:rPr>
                <w:rFonts w:eastAsia="宋体" w:hint="eastAsia"/>
                <w:i/>
                <w:iCs/>
                <w:sz w:val="20"/>
                <w:szCs w:val="20"/>
                <w:lang w:val="en-US" w:eastAsia="zh-CN"/>
              </w:rPr>
              <w:t>N</w:t>
            </w:r>
            <w:r>
              <w:rPr>
                <w:rFonts w:eastAsia="宋体" w:hint="eastAsia"/>
                <w:i/>
                <w:iCs/>
                <w:sz w:val="20"/>
                <w:szCs w:val="20"/>
                <w:vertAlign w:val="subscript"/>
                <w:lang w:val="en-US" w:eastAsia="zh-CN"/>
              </w:rPr>
              <w:t>SC</w:t>
            </w:r>
            <w:r>
              <w:rPr>
                <w:rFonts w:eastAsia="宋体" w:hint="eastAsia"/>
                <w:sz w:val="20"/>
                <w:szCs w:val="20"/>
                <w:lang w:val="en-US" w:eastAsia="zh-CN"/>
              </w:rPr>
              <w:t>/</w:t>
            </w:r>
            <w:r>
              <w:rPr>
                <w:rFonts w:eastAsia="宋体" w:hint="eastAsia"/>
                <w:i/>
                <w:iCs/>
                <w:sz w:val="20"/>
                <w:szCs w:val="20"/>
                <w:lang w:val="en-US" w:eastAsia="zh-CN"/>
              </w:rPr>
              <w:t>L</w:t>
            </w:r>
            <w:r>
              <w:rPr>
                <w:rFonts w:eastAsia="宋体" w:hint="eastAsia"/>
                <w:sz w:val="20"/>
                <w:szCs w:val="20"/>
                <w:lang w:val="en-US" w:eastAsia="zh-CN"/>
              </w:rPr>
              <w:t>*(</w:t>
            </w:r>
            <w:r>
              <w:rPr>
                <w:rFonts w:eastAsia="宋体" w:hint="eastAsia"/>
                <w:i/>
                <w:iCs/>
                <w:sz w:val="20"/>
                <w:szCs w:val="20"/>
                <w:lang w:val="en-US" w:eastAsia="zh-CN"/>
              </w:rPr>
              <w:t>N</w:t>
            </w:r>
            <w:r>
              <w:rPr>
                <w:rFonts w:eastAsia="宋体" w:hint="eastAsia"/>
                <w:sz w:val="20"/>
                <w:szCs w:val="20"/>
                <w:lang w:val="en-US" w:eastAsia="zh-CN"/>
              </w:rPr>
              <w:t>*</w:t>
            </w:r>
            <w:r>
              <w:rPr>
                <w:rFonts w:eastAsia="宋体" w:hint="eastAsia"/>
                <w:i/>
                <w:iCs/>
                <w:sz w:val="20"/>
                <w:szCs w:val="20"/>
                <w:lang w:val="en-US" w:eastAsia="zh-CN"/>
              </w:rPr>
              <w:t>L</w:t>
            </w:r>
            <w:r>
              <w:rPr>
                <w:rFonts w:eastAsia="宋体" w:hint="eastAsia"/>
                <w:sz w:val="20"/>
                <w:szCs w:val="20"/>
                <w:lang w:val="en-US" w:eastAsia="zh-CN"/>
              </w:rPr>
              <w:t>)</w:t>
            </w:r>
            <w:r>
              <w:rPr>
                <w:rFonts w:eastAsia="宋体" w:hint="eastAsia"/>
                <w:sz w:val="20"/>
                <w:szCs w:val="20"/>
                <w:vertAlign w:val="superscript"/>
                <w:lang w:val="en-US" w:eastAsia="zh-CN"/>
              </w:rPr>
              <w:t>2</w:t>
            </w:r>
            <w:r>
              <w:rPr>
                <w:rFonts w:eastAsia="宋体" w:hint="eastAsia"/>
                <w:sz w:val="20"/>
                <w:szCs w:val="20"/>
                <w:lang w:val="en-US" w:eastAsia="zh-CN"/>
              </w:rPr>
              <w:t>)</w:t>
            </w:r>
          </w:p>
        </w:tc>
      </w:tr>
      <w:tr w:rsidR="002D3BBB">
        <w:trPr>
          <w:trHeight w:val="378"/>
          <w:jc w:val="center"/>
        </w:trPr>
        <w:tc>
          <w:tcPr>
            <w:tcW w:w="5961" w:type="dxa"/>
            <w:vAlign w:val="center"/>
          </w:tcPr>
          <w:p w:rsidR="002D3BBB" w:rsidRDefault="003B71D8">
            <w:pPr>
              <w:pStyle w:val="LGTdoc"/>
              <w:spacing w:afterLines="0" w:after="0" w:line="240" w:lineRule="auto"/>
              <w:rPr>
                <w:rFonts w:ascii="Calibri" w:eastAsia="宋体" w:hAnsi="Calibri" w:cs="Calibri"/>
                <w:sz w:val="20"/>
                <w:szCs w:val="20"/>
                <w:lang w:val="en-US" w:eastAsia="zh-CN"/>
              </w:rPr>
            </w:pPr>
            <w:r>
              <w:rPr>
                <w:rFonts w:eastAsia="宋体" w:hint="eastAsia"/>
                <w:sz w:val="20"/>
                <w:szCs w:val="20"/>
                <w:lang w:val="en-US" w:eastAsia="zh-CN"/>
              </w:rPr>
              <w:t>(4) Matrix inversion in MMSE-HIC receiver</w:t>
            </w:r>
          </w:p>
        </w:tc>
        <w:tc>
          <w:tcPr>
            <w:tcW w:w="2949" w:type="dxa"/>
            <w:vAlign w:val="center"/>
          </w:tcPr>
          <w:p w:rsidR="002D3BBB" w:rsidRDefault="003B71D8">
            <w:pPr>
              <w:pStyle w:val="LGTdoc"/>
              <w:spacing w:afterLines="0" w:after="0" w:line="240" w:lineRule="auto"/>
              <w:rPr>
                <w:rFonts w:eastAsia="宋体"/>
                <w:i/>
                <w:iCs/>
                <w:sz w:val="20"/>
                <w:szCs w:val="20"/>
                <w:lang w:val="en-US" w:eastAsia="zh-CN"/>
              </w:rPr>
            </w:pPr>
            <w:r>
              <w:rPr>
                <w:rFonts w:eastAsia="宋体" w:hint="eastAsia"/>
                <w:i/>
                <w:iCs/>
                <w:sz w:val="20"/>
                <w:szCs w:val="20"/>
                <w:lang w:val="en-US" w:eastAsia="zh-CN"/>
              </w:rPr>
              <w:t>O</w:t>
            </w:r>
            <w:r>
              <w:rPr>
                <w:rFonts w:eastAsia="宋体" w:hint="eastAsia"/>
                <w:sz w:val="20"/>
                <w:szCs w:val="20"/>
                <w:lang w:val="en-US" w:eastAsia="zh-CN"/>
              </w:rPr>
              <w:t>(</w:t>
            </w:r>
            <w:r>
              <w:rPr>
                <w:rFonts w:eastAsia="宋体" w:hint="eastAsia"/>
                <w:i/>
                <w:iCs/>
                <w:sz w:val="20"/>
                <w:szCs w:val="20"/>
                <w:lang w:val="en-US" w:eastAsia="zh-CN"/>
              </w:rPr>
              <w:t>I</w:t>
            </w:r>
            <w:r>
              <w:rPr>
                <w:rFonts w:eastAsia="宋体" w:hint="eastAsia"/>
                <w:sz w:val="20"/>
                <w:szCs w:val="20"/>
                <w:lang w:val="en-US" w:eastAsia="zh-CN"/>
              </w:rPr>
              <w:t>*</w:t>
            </w:r>
            <w:r>
              <w:rPr>
                <w:rFonts w:eastAsia="宋体" w:hint="eastAsia"/>
                <w:i/>
                <w:iCs/>
                <w:sz w:val="20"/>
                <w:szCs w:val="20"/>
                <w:lang w:val="en-US" w:eastAsia="zh-CN"/>
              </w:rPr>
              <w:t>S</w:t>
            </w:r>
            <w:r>
              <w:rPr>
                <w:rFonts w:eastAsia="宋体" w:hint="eastAsia"/>
                <w:sz w:val="20"/>
                <w:szCs w:val="20"/>
                <w:lang w:val="en-US" w:eastAsia="zh-CN"/>
              </w:rPr>
              <w:t>*(</w:t>
            </w:r>
            <w:r>
              <w:rPr>
                <w:rFonts w:eastAsia="宋体" w:hint="eastAsia"/>
                <w:i/>
                <w:iCs/>
                <w:sz w:val="20"/>
                <w:szCs w:val="20"/>
                <w:lang w:val="en-US" w:eastAsia="zh-CN"/>
              </w:rPr>
              <w:t>N</w:t>
            </w:r>
            <w:r>
              <w:rPr>
                <w:rFonts w:eastAsia="宋体" w:hint="eastAsia"/>
                <w:sz w:val="20"/>
                <w:szCs w:val="20"/>
                <w:lang w:val="en-US" w:eastAsia="zh-CN"/>
              </w:rPr>
              <w:t>*</w:t>
            </w:r>
            <w:r>
              <w:rPr>
                <w:rFonts w:eastAsia="宋体" w:hint="eastAsia"/>
                <w:i/>
                <w:iCs/>
                <w:sz w:val="20"/>
                <w:szCs w:val="20"/>
                <w:lang w:val="en-US" w:eastAsia="zh-CN"/>
              </w:rPr>
              <w:t>L</w:t>
            </w:r>
            <w:r>
              <w:rPr>
                <w:rFonts w:eastAsia="宋体" w:hint="eastAsia"/>
                <w:sz w:val="20"/>
                <w:szCs w:val="20"/>
                <w:lang w:val="en-US" w:eastAsia="zh-CN"/>
              </w:rPr>
              <w:t>)</w:t>
            </w:r>
            <w:r>
              <w:rPr>
                <w:rFonts w:eastAsia="宋体" w:hint="eastAsia"/>
                <w:sz w:val="20"/>
                <w:szCs w:val="20"/>
                <w:vertAlign w:val="superscript"/>
                <w:lang w:val="en-US" w:eastAsia="zh-CN"/>
              </w:rPr>
              <w:t>3</w:t>
            </w:r>
            <w:r>
              <w:rPr>
                <w:rFonts w:eastAsia="宋体" w:hint="eastAsia"/>
                <w:sz w:val="20"/>
                <w:szCs w:val="20"/>
                <w:lang w:val="en-US" w:eastAsia="zh-CN"/>
              </w:rPr>
              <w:t>)</w:t>
            </w:r>
          </w:p>
        </w:tc>
      </w:tr>
    </w:tbl>
    <w:p w:rsidR="002D3BBB" w:rsidRDefault="002D3BBB">
      <w:pPr>
        <w:spacing w:beforeLines="50" w:before="120" w:after="0" w:line="240" w:lineRule="auto"/>
        <w:jc w:val="both"/>
        <w:rPr>
          <w:rFonts w:ascii="Times New Roman" w:hAnsi="Times New Roman"/>
          <w:sz w:val="20"/>
          <w:szCs w:val="20"/>
        </w:rPr>
      </w:pPr>
    </w:p>
    <w:p w:rsidR="002D3BBB" w:rsidRDefault="003B71D8">
      <w:pPr>
        <w:numPr>
          <w:ilvl w:val="0"/>
          <w:numId w:val="6"/>
        </w:numPr>
        <w:spacing w:beforeLines="50" w:before="120" w:after="0" w:line="240" w:lineRule="auto"/>
        <w:jc w:val="both"/>
        <w:rPr>
          <w:rFonts w:ascii="Times New Roman" w:hAnsi="Times New Roman"/>
          <w:b/>
          <w:bCs/>
          <w:sz w:val="20"/>
          <w:szCs w:val="20"/>
        </w:rPr>
      </w:pPr>
      <w:r>
        <w:rPr>
          <w:rFonts w:ascii="Times New Roman" w:hAnsi="Times New Roman" w:hint="eastAsia"/>
          <w:b/>
          <w:bCs/>
          <w:sz w:val="20"/>
          <w:szCs w:val="20"/>
        </w:rPr>
        <w:t>MF/MMSE-</w:t>
      </w:r>
      <w:r>
        <w:rPr>
          <w:rFonts w:ascii="Times New Roman" w:hAnsi="Times New Roman"/>
          <w:b/>
          <w:bCs/>
          <w:sz w:val="20"/>
          <w:szCs w:val="20"/>
        </w:rPr>
        <w:t>ESE + Soft IC</w:t>
      </w:r>
      <w:r>
        <w:rPr>
          <w:rFonts w:ascii="Times New Roman" w:hAnsi="Times New Roman" w:hint="eastAsia"/>
          <w:b/>
          <w:bCs/>
          <w:sz w:val="20"/>
          <w:szCs w:val="20"/>
        </w:rPr>
        <w:t xml:space="preserve"> receiver</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sz w:val="20"/>
          <w:szCs w:val="20"/>
        </w:rPr>
        <w:t xml:space="preserve">Elementary signal estimator (ESE) is one kind of iterative detector where </w:t>
      </w:r>
      <w:r>
        <w:rPr>
          <w:rFonts w:ascii="Times New Roman" w:hAnsi="Times New Roman"/>
          <w:sz w:val="20"/>
          <w:szCs w:val="20"/>
        </w:rPr>
        <w:t>soft-input soft-output (SISO) decoder is applied</w:t>
      </w:r>
      <w:r>
        <w:rPr>
          <w:rFonts w:ascii="Times New Roman" w:hAnsi="Times New Roman" w:hint="eastAsia"/>
          <w:sz w:val="20"/>
          <w:szCs w:val="20"/>
        </w:rPr>
        <w:t xml:space="preserve"> </w:t>
      </w:r>
      <w:r>
        <w:rPr>
          <w:rFonts w:ascii="Times New Roman" w:hAnsi="Times New Roman" w:hint="eastAsia"/>
          <w:sz w:val="20"/>
          <w:szCs w:val="20"/>
        </w:rPr>
        <w:t>[6]</w:t>
      </w:r>
      <w:r>
        <w:rPr>
          <w:rFonts w:ascii="Times New Roman" w:hAnsi="Times New Roman"/>
          <w:sz w:val="20"/>
          <w:szCs w:val="20"/>
        </w:rPr>
        <w:t>. When the process converges, the soft information after channel decoding has higher reliability than the soft information before decoding. The updated soft information is applied in the calculation for t</w:t>
      </w:r>
      <w:r>
        <w:rPr>
          <w:rFonts w:ascii="Times New Roman" w:hAnsi="Times New Roman"/>
          <w:sz w:val="20"/>
          <w:szCs w:val="20"/>
        </w:rPr>
        <w:t>he mean and variance of the interference</w:t>
      </w:r>
      <w:r>
        <w:rPr>
          <w:rFonts w:ascii="Times New Roman" w:hAnsi="Times New Roman" w:hint="eastAsia"/>
          <w:sz w:val="20"/>
          <w:szCs w:val="20"/>
        </w:rPr>
        <w:t xml:space="preserve">, then the new soft information </w:t>
      </w:r>
      <w:r>
        <w:rPr>
          <w:rFonts w:ascii="Times New Roman" w:hAnsi="Times New Roman"/>
          <w:sz w:val="20"/>
          <w:szCs w:val="20"/>
        </w:rPr>
        <w:t>is input to the decoder to be refined. After several iterati</w:t>
      </w:r>
      <w:r>
        <w:rPr>
          <w:rFonts w:ascii="Times New Roman" w:hAnsi="Times New Roman" w:hint="eastAsia"/>
          <w:sz w:val="20"/>
          <w:szCs w:val="20"/>
        </w:rPr>
        <w:t>ons</w:t>
      </w:r>
      <w:r>
        <w:rPr>
          <w:rFonts w:ascii="Times New Roman" w:hAnsi="Times New Roman"/>
          <w:sz w:val="20"/>
          <w:szCs w:val="20"/>
        </w:rPr>
        <w:t>, user signals can be successfully decoded.</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sz w:val="20"/>
          <w:szCs w:val="20"/>
        </w:rPr>
        <w:t>For ESE</w:t>
      </w:r>
      <w:r>
        <w:rPr>
          <w:rFonts w:ascii="Times New Roman" w:hAnsi="Times New Roman" w:hint="eastAsia"/>
          <w:sz w:val="20"/>
          <w:szCs w:val="20"/>
        </w:rPr>
        <w:t xml:space="preserve"> + soft IC </w:t>
      </w:r>
      <w:r>
        <w:rPr>
          <w:rFonts w:ascii="Times New Roman" w:hAnsi="Times New Roman"/>
          <w:sz w:val="20"/>
          <w:szCs w:val="20"/>
        </w:rPr>
        <w:t xml:space="preserve">receiver, the burden of separating different users’ data </w:t>
      </w:r>
      <w:r>
        <w:rPr>
          <w:rFonts w:ascii="Times New Roman" w:hAnsi="Times New Roman"/>
          <w:sz w:val="20"/>
          <w:szCs w:val="20"/>
        </w:rPr>
        <w:t>lies more on the channel decoder, e.g., SISO decoder with multiple iterations with ESE, whereas the demodulator (ESE) is relatively simple</w:t>
      </w:r>
      <w:r>
        <w:rPr>
          <w:rFonts w:ascii="Times New Roman" w:hAnsi="Times New Roman" w:hint="eastAsia"/>
          <w:sz w:val="20"/>
          <w:szCs w:val="20"/>
        </w:rPr>
        <w:t>, especially for MF-ESE</w:t>
      </w:r>
      <w:r>
        <w:rPr>
          <w:rFonts w:ascii="Times New Roman" w:hAnsi="Times New Roman"/>
          <w:sz w:val="20"/>
          <w:szCs w:val="20"/>
        </w:rPr>
        <w:t xml:space="preserve">. </w:t>
      </w:r>
      <w:r>
        <w:rPr>
          <w:rFonts w:ascii="Times New Roman" w:hAnsi="Times New Roman" w:hint="eastAsia"/>
          <w:sz w:val="20"/>
          <w:szCs w:val="20"/>
        </w:rPr>
        <w:t>A</w:t>
      </w:r>
      <w:r>
        <w:rPr>
          <w:rFonts w:ascii="Times New Roman" w:hAnsi="Times New Roman"/>
          <w:sz w:val="20"/>
          <w:szCs w:val="20"/>
        </w:rPr>
        <w:t>s mentioned before, ESE can be implemented in conjunction with MMSE equalizer to</w:t>
      </w:r>
      <w:r>
        <w:rPr>
          <w:rFonts w:ascii="Times New Roman" w:hAnsi="Times New Roman" w:hint="eastAsia"/>
          <w:sz w:val="20"/>
          <w:szCs w:val="20"/>
        </w:rPr>
        <w:t xml:space="preserve"> </w:t>
      </w:r>
      <w:r>
        <w:rPr>
          <w:rFonts w:ascii="Times New Roman" w:hAnsi="Times New Roman"/>
          <w:sz w:val="20"/>
          <w:szCs w:val="20"/>
        </w:rPr>
        <w:t>suppress</w:t>
      </w:r>
      <w:r>
        <w:rPr>
          <w:rFonts w:ascii="Times New Roman" w:hAnsi="Times New Roman" w:hint="eastAsia"/>
          <w:sz w:val="20"/>
          <w:szCs w:val="20"/>
        </w:rPr>
        <w:t xml:space="preserve"> </w:t>
      </w:r>
      <w:r>
        <w:rPr>
          <w:rFonts w:ascii="Times New Roman" w:hAnsi="Times New Roman"/>
          <w:sz w:val="20"/>
          <w:szCs w:val="20"/>
        </w:rPr>
        <w:t>th</w:t>
      </w:r>
      <w:r>
        <w:rPr>
          <w:rFonts w:ascii="Times New Roman" w:hAnsi="Times New Roman"/>
          <w:sz w:val="20"/>
          <w:szCs w:val="20"/>
        </w:rPr>
        <w:t>e interference from other users</w:t>
      </w:r>
      <w:r>
        <w:rPr>
          <w:rFonts w:ascii="Times New Roman" w:hAnsi="Times New Roman" w:hint="eastAsia"/>
          <w:sz w:val="20"/>
          <w:szCs w:val="20"/>
        </w:rPr>
        <w:t xml:space="preserve"> and improve the performance</w:t>
      </w:r>
      <w:r>
        <w:rPr>
          <w:rFonts w:ascii="Times New Roman" w:hAnsi="Times New Roman"/>
          <w:sz w:val="20"/>
          <w:szCs w:val="20"/>
        </w:rPr>
        <w:t>, albeit with increased complexity.</w:t>
      </w:r>
    </w:p>
    <w:p w:rsidR="002D3BBB" w:rsidRDefault="003B71D8">
      <w:pPr>
        <w:spacing w:beforeLines="50" w:before="120" w:after="0" w:line="240" w:lineRule="auto"/>
        <w:jc w:val="center"/>
      </w:pPr>
      <w:r>
        <w:rPr>
          <w:noProof/>
        </w:rPr>
        <w:drawing>
          <wp:inline distT="0" distB="0" distL="114300" distR="114300">
            <wp:extent cx="5942965" cy="2194560"/>
            <wp:effectExtent l="0" t="0" r="635" b="15240"/>
            <wp:docPr id="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5"/>
                    <pic:cNvPicPr>
                      <a:picLocks noChangeAspect="1"/>
                    </pic:cNvPicPr>
                  </pic:nvPicPr>
                  <pic:blipFill>
                    <a:blip r:embed="rId8"/>
                    <a:stretch>
                      <a:fillRect/>
                    </a:stretch>
                  </pic:blipFill>
                  <pic:spPr>
                    <a:xfrm>
                      <a:off x="0" y="0"/>
                      <a:ext cx="5942965" cy="2194560"/>
                    </a:xfrm>
                    <a:prstGeom prst="rect">
                      <a:avLst/>
                    </a:prstGeom>
                    <a:noFill/>
                    <a:ln w="9525">
                      <a:noFill/>
                    </a:ln>
                  </pic:spPr>
                </pic:pic>
              </a:graphicData>
            </a:graphic>
          </wp:inline>
        </w:drawing>
      </w:r>
    </w:p>
    <w:p w:rsidR="002D3BBB" w:rsidRDefault="003B71D8">
      <w:pPr>
        <w:spacing w:beforeLines="50" w:before="120" w:after="0" w:line="240" w:lineRule="auto"/>
        <w:jc w:val="center"/>
        <w:rPr>
          <w:rFonts w:ascii="Times New Roman" w:hAnsi="Times New Roman"/>
          <w:sz w:val="20"/>
          <w:szCs w:val="20"/>
        </w:rPr>
      </w:pPr>
      <w:r>
        <w:rPr>
          <w:rFonts w:ascii="Times New Roman" w:hAnsi="Times New Roman"/>
          <w:sz w:val="20"/>
          <w:szCs w:val="20"/>
        </w:rPr>
        <w:t xml:space="preserve">Figure </w:t>
      </w:r>
      <w:r>
        <w:rPr>
          <w:rFonts w:ascii="Times New Roman" w:hAnsi="Times New Roman" w:hint="eastAsia"/>
          <w:sz w:val="20"/>
          <w:szCs w:val="20"/>
        </w:rPr>
        <w:t>3</w:t>
      </w:r>
      <w:r>
        <w:rPr>
          <w:rFonts w:ascii="Times New Roman" w:hAnsi="Times New Roman"/>
          <w:sz w:val="20"/>
          <w:szCs w:val="20"/>
        </w:rPr>
        <w:t xml:space="preserve"> A block diagram for </w:t>
      </w:r>
      <w:r>
        <w:rPr>
          <w:rFonts w:ascii="Times New Roman" w:hAnsi="Times New Roman" w:hint="eastAsia"/>
          <w:sz w:val="20"/>
          <w:szCs w:val="20"/>
        </w:rPr>
        <w:t>MF/</w:t>
      </w:r>
      <w:r>
        <w:rPr>
          <w:rFonts w:ascii="Times New Roman" w:hAnsi="Times New Roman"/>
          <w:sz w:val="20"/>
          <w:szCs w:val="20"/>
        </w:rPr>
        <w:t>MMSE</w:t>
      </w:r>
      <w:r>
        <w:rPr>
          <w:rFonts w:ascii="Times New Roman" w:hAnsi="Times New Roman" w:hint="eastAsia"/>
          <w:sz w:val="20"/>
          <w:szCs w:val="20"/>
        </w:rPr>
        <w:t>-ESE</w:t>
      </w:r>
      <w:r>
        <w:rPr>
          <w:rFonts w:ascii="Times New Roman" w:hAnsi="Times New Roman"/>
          <w:sz w:val="20"/>
          <w:szCs w:val="20"/>
        </w:rPr>
        <w:t xml:space="preserve"> + </w:t>
      </w:r>
      <w:r>
        <w:rPr>
          <w:rFonts w:ascii="Times New Roman" w:hAnsi="Times New Roman" w:hint="eastAsia"/>
          <w:sz w:val="20"/>
          <w:szCs w:val="20"/>
        </w:rPr>
        <w:t>Soft</w:t>
      </w:r>
      <w:r>
        <w:rPr>
          <w:rFonts w:ascii="Times New Roman" w:hAnsi="Times New Roman"/>
          <w:sz w:val="20"/>
          <w:szCs w:val="20"/>
        </w:rPr>
        <w:t xml:space="preserve"> IC receiver</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sz w:val="20"/>
          <w:szCs w:val="20"/>
        </w:rPr>
        <w:lastRenderedPageBreak/>
        <w:t xml:space="preserve">Figure </w:t>
      </w:r>
      <w:r>
        <w:rPr>
          <w:rFonts w:ascii="Times New Roman" w:hAnsi="Times New Roman" w:hint="eastAsia"/>
          <w:sz w:val="20"/>
          <w:szCs w:val="20"/>
        </w:rPr>
        <w:t>3</w:t>
      </w:r>
      <w:r>
        <w:rPr>
          <w:rFonts w:ascii="Times New Roman" w:hAnsi="Times New Roman"/>
          <w:sz w:val="20"/>
          <w:szCs w:val="20"/>
        </w:rPr>
        <w:t xml:space="preserve"> shows a block diagram for </w:t>
      </w:r>
      <w:r>
        <w:rPr>
          <w:rFonts w:ascii="Times New Roman" w:hAnsi="Times New Roman" w:hint="eastAsia"/>
          <w:sz w:val="20"/>
          <w:szCs w:val="20"/>
        </w:rPr>
        <w:t>MF/</w:t>
      </w:r>
      <w:r>
        <w:rPr>
          <w:rFonts w:ascii="Times New Roman" w:hAnsi="Times New Roman"/>
          <w:sz w:val="20"/>
          <w:szCs w:val="20"/>
        </w:rPr>
        <w:t>MMSE</w:t>
      </w:r>
      <w:r>
        <w:rPr>
          <w:rFonts w:ascii="Times New Roman" w:hAnsi="Times New Roman" w:hint="eastAsia"/>
          <w:sz w:val="20"/>
          <w:szCs w:val="20"/>
        </w:rPr>
        <w:t>-ESE</w:t>
      </w:r>
      <w:r>
        <w:rPr>
          <w:rFonts w:ascii="Times New Roman" w:hAnsi="Times New Roman"/>
          <w:sz w:val="20"/>
          <w:szCs w:val="20"/>
        </w:rPr>
        <w:t xml:space="preserve"> + </w:t>
      </w:r>
      <w:r>
        <w:rPr>
          <w:rFonts w:ascii="Times New Roman" w:hAnsi="Times New Roman" w:hint="eastAsia"/>
          <w:sz w:val="20"/>
          <w:szCs w:val="20"/>
        </w:rPr>
        <w:t>Soft</w:t>
      </w:r>
      <w:r>
        <w:rPr>
          <w:rFonts w:ascii="Times New Roman" w:hAnsi="Times New Roman"/>
          <w:sz w:val="20"/>
          <w:szCs w:val="20"/>
        </w:rPr>
        <w:t xml:space="preserve"> IC receiver, </w:t>
      </w:r>
      <w:r>
        <w:rPr>
          <w:rFonts w:ascii="Times New Roman" w:hAnsi="Times New Roman" w:hint="eastAsia"/>
          <w:sz w:val="20"/>
          <w:szCs w:val="20"/>
        </w:rPr>
        <w:t>where (de</w:t>
      </w:r>
      <w:r w:rsidR="00BE44E0">
        <w:rPr>
          <w:rFonts w:ascii="Times New Roman" w:hAnsi="Times New Roman"/>
          <w:sz w:val="20"/>
          <w:szCs w:val="20"/>
        </w:rPr>
        <w:t>-</w:t>
      </w:r>
      <w:r>
        <w:rPr>
          <w:rFonts w:ascii="Times New Roman" w:hAnsi="Times New Roman" w:hint="eastAsia"/>
          <w:sz w:val="20"/>
          <w:szCs w:val="20"/>
        </w:rPr>
        <w:t>)scrambler or (de</w:t>
      </w:r>
      <w:r w:rsidR="00BE44E0">
        <w:rPr>
          <w:rFonts w:ascii="Times New Roman" w:hAnsi="Times New Roman"/>
          <w:sz w:val="20"/>
          <w:szCs w:val="20"/>
        </w:rPr>
        <w:t>-</w:t>
      </w:r>
      <w:r>
        <w:rPr>
          <w:rFonts w:ascii="Times New Roman" w:hAnsi="Times New Roman" w:hint="eastAsia"/>
          <w:sz w:val="20"/>
          <w:szCs w:val="20"/>
        </w:rPr>
        <w:t>)inter</w:t>
      </w:r>
      <w:r>
        <w:rPr>
          <w:rFonts w:ascii="Times New Roman" w:hAnsi="Times New Roman" w:hint="eastAsia"/>
          <w:sz w:val="20"/>
          <w:szCs w:val="20"/>
        </w:rPr>
        <w:t xml:space="preserve">leaver is needed if UE specific scrambler or interleaver is used at the transmitter side, and the IC process is usually performed in the module of </w:t>
      </w:r>
      <w:r>
        <w:rPr>
          <w:rFonts w:ascii="Times New Roman" w:hAnsi="Times New Roman"/>
          <w:sz w:val="20"/>
          <w:szCs w:val="20"/>
        </w:rPr>
        <w:t>“</w:t>
      </w:r>
      <w:r>
        <w:rPr>
          <w:rFonts w:ascii="Times New Roman" w:hAnsi="Times New Roman" w:hint="eastAsia"/>
          <w:sz w:val="20"/>
          <w:szCs w:val="20"/>
        </w:rPr>
        <w:t>Detector</w:t>
      </w:r>
      <w:r>
        <w:rPr>
          <w:rFonts w:ascii="Times New Roman" w:hAnsi="Times New Roman"/>
          <w:sz w:val="20"/>
          <w:szCs w:val="20"/>
        </w:rPr>
        <w:t>”</w:t>
      </w:r>
      <w:r>
        <w:rPr>
          <w:rFonts w:ascii="Times New Roman" w:hAnsi="Times New Roman" w:hint="eastAsia"/>
          <w:sz w:val="20"/>
          <w:szCs w:val="20"/>
        </w:rPr>
        <w:t>.</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hint="eastAsia"/>
          <w:sz w:val="20"/>
          <w:szCs w:val="20"/>
        </w:rPr>
        <w:t xml:space="preserve">For </w:t>
      </w:r>
      <w:r>
        <w:rPr>
          <w:rFonts w:ascii="Times New Roman" w:hAnsi="Times New Roman"/>
          <w:i/>
          <w:iCs/>
          <w:sz w:val="20"/>
          <w:szCs w:val="20"/>
        </w:rPr>
        <w:t>K</w:t>
      </w:r>
      <w:r>
        <w:rPr>
          <w:rFonts w:ascii="Times New Roman" w:hAnsi="Times New Roman"/>
          <w:sz w:val="20"/>
          <w:szCs w:val="20"/>
        </w:rPr>
        <w:t xml:space="preserve"> UEs transmitting on the same resources</w:t>
      </w:r>
      <w:r>
        <w:rPr>
          <w:rFonts w:ascii="Times New Roman" w:hAnsi="Times New Roman" w:hint="eastAsia"/>
          <w:sz w:val="20"/>
          <w:szCs w:val="20"/>
        </w:rPr>
        <w:t xml:space="preserve">, the complexity of the </w:t>
      </w:r>
      <w:r>
        <w:rPr>
          <w:rFonts w:ascii="Times New Roman" w:hAnsi="Times New Roman"/>
          <w:sz w:val="20"/>
          <w:szCs w:val="20"/>
        </w:rPr>
        <w:t>“Decoder”</w:t>
      </w:r>
      <w:r>
        <w:rPr>
          <w:rFonts w:ascii="Times New Roman" w:hAnsi="Times New Roman"/>
          <w:sz w:val="20"/>
          <w:szCs w:val="20"/>
        </w:rPr>
        <w:t xml:space="preserve"> </w:t>
      </w:r>
      <w:r>
        <w:rPr>
          <w:rFonts w:ascii="Times New Roman" w:hAnsi="Times New Roman"/>
          <w:sz w:val="20"/>
          <w:szCs w:val="20"/>
        </w:rPr>
        <w:t>module</w:t>
      </w:r>
      <w:r>
        <w:rPr>
          <w:rFonts w:ascii="Times New Roman" w:hAnsi="Times New Roman" w:hint="eastAsia"/>
          <w:sz w:val="20"/>
          <w:szCs w:val="20"/>
        </w:rPr>
        <w:t xml:space="preserve"> would be </w:t>
      </w:r>
      <w:r>
        <w:rPr>
          <w:rFonts w:ascii="Times New Roman" w:hAnsi="Times New Roman"/>
          <w:i/>
          <w:iCs/>
          <w:sz w:val="20"/>
          <w:szCs w:val="20"/>
        </w:rPr>
        <w:t>O</w:t>
      </w:r>
      <w:r>
        <w:rPr>
          <w:rFonts w:ascii="Times New Roman" w:hAnsi="Times New Roman"/>
          <w:sz w:val="20"/>
          <w:szCs w:val="20"/>
        </w:rPr>
        <w:t>(</w:t>
      </w:r>
      <w:r>
        <w:rPr>
          <w:rFonts w:ascii="Times New Roman" w:hAnsi="Times New Roman" w:hint="eastAsia"/>
          <w:i/>
          <w:iCs/>
          <w:sz w:val="20"/>
          <w:szCs w:val="20"/>
        </w:rPr>
        <w:t>I</w:t>
      </w:r>
      <w:r>
        <w:rPr>
          <w:rFonts w:ascii="Times New Roman" w:hAnsi="Times New Roman" w:hint="eastAsia"/>
          <w:sz w:val="20"/>
          <w:szCs w:val="20"/>
        </w:rPr>
        <w:t>*</w:t>
      </w:r>
      <w:r>
        <w:rPr>
          <w:rFonts w:ascii="Times New Roman" w:hAnsi="Times New Roman" w:hint="eastAsia"/>
          <w:i/>
          <w:iCs/>
          <w:sz w:val="20"/>
          <w:szCs w:val="20"/>
        </w:rPr>
        <w:t>K</w:t>
      </w:r>
      <w:r>
        <w:rPr>
          <w:rFonts w:ascii="Times New Roman" w:hAnsi="Times New Roman"/>
          <w:sz w:val="20"/>
          <w:szCs w:val="20"/>
        </w:rPr>
        <w:t>*</w:t>
      </w:r>
      <w:r>
        <w:rPr>
          <w:rFonts w:ascii="Times New Roman" w:hAnsi="Times New Roman" w:hint="eastAsia"/>
          <w:i/>
          <w:iCs/>
          <w:sz w:val="20"/>
          <w:szCs w:val="20"/>
        </w:rPr>
        <w:t>C</w:t>
      </w:r>
      <w:r>
        <w:rPr>
          <w:rFonts w:ascii="Times New Roman" w:hAnsi="Times New Roman" w:hint="eastAsia"/>
          <w:i/>
          <w:iCs/>
          <w:sz w:val="20"/>
          <w:szCs w:val="20"/>
          <w:vertAlign w:val="subscript"/>
        </w:rPr>
        <w:t>d</w:t>
      </w:r>
      <w:r>
        <w:rPr>
          <w:rFonts w:ascii="Times New Roman" w:hAnsi="Times New Roman"/>
          <w:sz w:val="20"/>
          <w:szCs w:val="20"/>
        </w:rPr>
        <w:t>)</w:t>
      </w:r>
      <w:r>
        <w:rPr>
          <w:rFonts w:ascii="Times New Roman" w:hAnsi="Times New Roman" w:hint="eastAsia"/>
          <w:sz w:val="20"/>
          <w:szCs w:val="20"/>
        </w:rPr>
        <w:t xml:space="preserve">, where </w:t>
      </w:r>
      <w:r>
        <w:rPr>
          <w:rFonts w:ascii="Times New Roman" w:hAnsi="Times New Roman" w:hint="eastAsia"/>
          <w:i/>
          <w:iCs/>
          <w:sz w:val="20"/>
          <w:szCs w:val="20"/>
        </w:rPr>
        <w:t>I</w:t>
      </w:r>
      <w:r>
        <w:rPr>
          <w:rFonts w:ascii="Times New Roman" w:hAnsi="Times New Roman" w:hint="eastAsia"/>
          <w:sz w:val="20"/>
          <w:szCs w:val="20"/>
        </w:rPr>
        <w:t xml:space="preserve"> is the number of iterations. Depending on the soft information is propagated successively, in parallel, or in part parallel, the number of iterations would be different. For SISO decoder, the performance with optimal decoding Log-MAP would </w:t>
      </w:r>
      <w:r>
        <w:rPr>
          <w:rFonts w:ascii="Times New Roman" w:hAnsi="Times New Roman" w:hint="eastAsia"/>
          <w:sz w:val="20"/>
          <w:szCs w:val="20"/>
        </w:rPr>
        <w:t>be better, but it should be noted that the complexity would be higher as discussed above.</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hint="eastAsia"/>
          <w:sz w:val="20"/>
          <w:szCs w:val="20"/>
        </w:rPr>
        <w:t>In addition, hard IC can be also employed to enhance the performance and reduce the complexity of ESE + Soft IC receiver, especially for high user loading.</w:t>
      </w:r>
    </w:p>
    <w:p w:rsidR="002D3BBB" w:rsidRDefault="003B71D8">
      <w:pPr>
        <w:numPr>
          <w:ilvl w:val="0"/>
          <w:numId w:val="6"/>
        </w:numPr>
        <w:spacing w:beforeLines="50" w:before="120" w:after="0" w:line="240" w:lineRule="auto"/>
        <w:jc w:val="both"/>
        <w:rPr>
          <w:rFonts w:ascii="Times New Roman" w:hAnsi="Times New Roman"/>
          <w:b/>
          <w:bCs/>
          <w:sz w:val="20"/>
          <w:szCs w:val="20"/>
        </w:rPr>
      </w:pPr>
      <w:r>
        <w:rPr>
          <w:rFonts w:ascii="Times New Roman" w:hAnsi="Times New Roman"/>
          <w:b/>
          <w:bCs/>
          <w:sz w:val="20"/>
          <w:szCs w:val="20"/>
        </w:rPr>
        <w:t>Joint dete</w:t>
      </w:r>
      <w:r>
        <w:rPr>
          <w:rFonts w:ascii="Times New Roman" w:hAnsi="Times New Roman"/>
          <w:b/>
          <w:bCs/>
          <w:sz w:val="20"/>
          <w:szCs w:val="20"/>
        </w:rPr>
        <w:t>ction receiver</w:t>
      </w:r>
      <w:r>
        <w:rPr>
          <w:rFonts w:ascii="Times New Roman" w:hAnsi="Times New Roman" w:hint="eastAsia"/>
          <w:b/>
          <w:bCs/>
          <w:sz w:val="20"/>
          <w:szCs w:val="20"/>
        </w:rPr>
        <w:t xml:space="preserve">: </w:t>
      </w:r>
      <w:r>
        <w:rPr>
          <w:rFonts w:ascii="Times New Roman" w:hAnsi="Times New Roman"/>
          <w:b/>
          <w:bCs/>
          <w:sz w:val="20"/>
          <w:szCs w:val="20"/>
        </w:rPr>
        <w:t>MPA and EPA</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hint="eastAsia"/>
          <w:sz w:val="20"/>
          <w:szCs w:val="20"/>
        </w:rPr>
        <w:t xml:space="preserve">For </w:t>
      </w:r>
      <w:r>
        <w:rPr>
          <w:rFonts w:ascii="Times New Roman" w:hAnsi="Times New Roman"/>
          <w:sz w:val="20"/>
          <w:szCs w:val="20"/>
        </w:rPr>
        <w:t>MPA or EPA receiver</w:t>
      </w:r>
      <w:r>
        <w:rPr>
          <w:rFonts w:ascii="Times New Roman" w:hAnsi="Times New Roman" w:hint="eastAsia"/>
          <w:sz w:val="20"/>
          <w:szCs w:val="20"/>
        </w:rPr>
        <w:t>, t</w:t>
      </w:r>
      <w:r>
        <w:rPr>
          <w:rFonts w:ascii="Times New Roman" w:hAnsi="Times New Roman"/>
          <w:sz w:val="20"/>
          <w:szCs w:val="20"/>
        </w:rPr>
        <w:t xml:space="preserve">he task of separating users’ data is evenly distributed between the MPA/EPA and channel decoder. Although SISO decoder is </w:t>
      </w:r>
      <w:r>
        <w:rPr>
          <w:rFonts w:ascii="Times New Roman" w:hAnsi="Times New Roman" w:hint="eastAsia"/>
          <w:sz w:val="20"/>
          <w:szCs w:val="20"/>
        </w:rPr>
        <w:t xml:space="preserve">also </w:t>
      </w:r>
      <w:r>
        <w:rPr>
          <w:rFonts w:ascii="Times New Roman" w:hAnsi="Times New Roman"/>
          <w:sz w:val="20"/>
          <w:szCs w:val="20"/>
        </w:rPr>
        <w:t>used here, similar to the case of ESE, MPA/EPA is a more powerful multi-use</w:t>
      </w:r>
      <w:r>
        <w:rPr>
          <w:rFonts w:ascii="Times New Roman" w:hAnsi="Times New Roman"/>
          <w:sz w:val="20"/>
          <w:szCs w:val="20"/>
        </w:rPr>
        <w:t>r detector than ESE. Hence the burden does not too lean on SISO decoder, e.g, less number of iterations between MPA/EPA and SISO decoder may be needed.</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sz w:val="20"/>
          <w:szCs w:val="20"/>
        </w:rPr>
        <w:t xml:space="preserve">Figure </w:t>
      </w:r>
      <w:r>
        <w:rPr>
          <w:rFonts w:ascii="Times New Roman" w:hAnsi="Times New Roman" w:hint="eastAsia"/>
          <w:sz w:val="20"/>
          <w:szCs w:val="20"/>
        </w:rPr>
        <w:t>4</w:t>
      </w:r>
      <w:r>
        <w:rPr>
          <w:rFonts w:ascii="Times New Roman" w:hAnsi="Times New Roman"/>
          <w:sz w:val="20"/>
          <w:szCs w:val="20"/>
        </w:rPr>
        <w:t xml:space="preserve"> shows a block diagram for </w:t>
      </w:r>
      <w:r>
        <w:rPr>
          <w:rFonts w:ascii="Times New Roman" w:hAnsi="Times New Roman" w:hint="eastAsia"/>
          <w:sz w:val="20"/>
          <w:szCs w:val="20"/>
        </w:rPr>
        <w:t>MPA/EPA</w:t>
      </w:r>
      <w:r>
        <w:rPr>
          <w:rFonts w:ascii="Times New Roman" w:hAnsi="Times New Roman"/>
          <w:sz w:val="20"/>
          <w:szCs w:val="20"/>
        </w:rPr>
        <w:t xml:space="preserve"> + </w:t>
      </w:r>
      <w:r>
        <w:rPr>
          <w:rFonts w:ascii="Times New Roman" w:hAnsi="Times New Roman" w:hint="eastAsia"/>
          <w:sz w:val="20"/>
          <w:szCs w:val="20"/>
        </w:rPr>
        <w:t>Soft</w:t>
      </w:r>
      <w:r>
        <w:rPr>
          <w:rFonts w:ascii="Times New Roman" w:hAnsi="Times New Roman"/>
          <w:sz w:val="20"/>
          <w:szCs w:val="20"/>
        </w:rPr>
        <w:t xml:space="preserve"> IC receiver, </w:t>
      </w:r>
      <w:r>
        <w:rPr>
          <w:rFonts w:ascii="Times New Roman" w:hAnsi="Times New Roman" w:hint="eastAsia"/>
          <w:sz w:val="20"/>
          <w:szCs w:val="20"/>
        </w:rPr>
        <w:t xml:space="preserve">where the MPA/EPA detector is inherently </w:t>
      </w:r>
      <w:r>
        <w:rPr>
          <w:rFonts w:ascii="Times New Roman" w:hAnsi="Times New Roman" w:hint="eastAsia"/>
          <w:sz w:val="20"/>
          <w:szCs w:val="20"/>
        </w:rPr>
        <w:t>parallel multi-user detector with joint processing, whereas single-user detection process is performed in the MMSE detector and ESE in the last two types of receivers.</w:t>
      </w:r>
    </w:p>
    <w:p w:rsidR="002D3BBB" w:rsidRDefault="003B71D8">
      <w:pPr>
        <w:spacing w:beforeLines="50" w:before="120" w:after="0" w:line="240" w:lineRule="auto"/>
        <w:jc w:val="center"/>
        <w:rPr>
          <w:rFonts w:ascii="Times New Roman" w:hAnsi="Times New Roman"/>
          <w:sz w:val="20"/>
          <w:szCs w:val="20"/>
        </w:rPr>
      </w:pPr>
      <w:r>
        <w:rPr>
          <w:noProof/>
        </w:rPr>
        <w:drawing>
          <wp:inline distT="0" distB="0" distL="114300" distR="114300">
            <wp:extent cx="5427980" cy="2150110"/>
            <wp:effectExtent l="0" t="0" r="1270" b="2540"/>
            <wp:docPr id="6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6"/>
                    <pic:cNvPicPr>
                      <a:picLocks noChangeAspect="1"/>
                    </pic:cNvPicPr>
                  </pic:nvPicPr>
                  <pic:blipFill>
                    <a:blip r:embed="rId9"/>
                    <a:stretch>
                      <a:fillRect/>
                    </a:stretch>
                  </pic:blipFill>
                  <pic:spPr>
                    <a:xfrm>
                      <a:off x="0" y="0"/>
                      <a:ext cx="5427980" cy="2150110"/>
                    </a:xfrm>
                    <a:prstGeom prst="rect">
                      <a:avLst/>
                    </a:prstGeom>
                    <a:noFill/>
                    <a:ln w="9525">
                      <a:noFill/>
                    </a:ln>
                  </pic:spPr>
                </pic:pic>
              </a:graphicData>
            </a:graphic>
          </wp:inline>
        </w:drawing>
      </w:r>
    </w:p>
    <w:p w:rsidR="002D3BBB" w:rsidRDefault="003B71D8">
      <w:pPr>
        <w:spacing w:beforeLines="50" w:before="120" w:after="0" w:line="240" w:lineRule="auto"/>
        <w:jc w:val="center"/>
        <w:rPr>
          <w:rFonts w:ascii="Times New Roman" w:hAnsi="Times New Roman"/>
          <w:sz w:val="20"/>
          <w:szCs w:val="20"/>
        </w:rPr>
      </w:pPr>
      <w:r>
        <w:rPr>
          <w:rFonts w:ascii="Times New Roman" w:hAnsi="Times New Roman"/>
          <w:sz w:val="20"/>
          <w:szCs w:val="20"/>
        </w:rPr>
        <w:t xml:space="preserve">Figure </w:t>
      </w:r>
      <w:r>
        <w:rPr>
          <w:rFonts w:ascii="Times New Roman" w:hAnsi="Times New Roman" w:hint="eastAsia"/>
          <w:sz w:val="20"/>
          <w:szCs w:val="20"/>
        </w:rPr>
        <w:t>4 A</w:t>
      </w:r>
      <w:r>
        <w:rPr>
          <w:rFonts w:ascii="Times New Roman" w:hAnsi="Times New Roman"/>
          <w:sz w:val="20"/>
          <w:szCs w:val="20"/>
        </w:rPr>
        <w:t xml:space="preserve"> block diagram for </w:t>
      </w:r>
      <w:r>
        <w:rPr>
          <w:rFonts w:ascii="Times New Roman" w:hAnsi="Times New Roman" w:hint="eastAsia"/>
          <w:sz w:val="20"/>
          <w:szCs w:val="20"/>
        </w:rPr>
        <w:t>MPA/EPA</w:t>
      </w:r>
      <w:r>
        <w:rPr>
          <w:rFonts w:ascii="Times New Roman" w:hAnsi="Times New Roman"/>
          <w:sz w:val="20"/>
          <w:szCs w:val="20"/>
        </w:rPr>
        <w:t xml:space="preserve"> + </w:t>
      </w:r>
      <w:r>
        <w:rPr>
          <w:rFonts w:ascii="Times New Roman" w:hAnsi="Times New Roman" w:hint="eastAsia"/>
          <w:sz w:val="20"/>
          <w:szCs w:val="20"/>
        </w:rPr>
        <w:t>Soft</w:t>
      </w:r>
      <w:r>
        <w:rPr>
          <w:rFonts w:ascii="Times New Roman" w:hAnsi="Times New Roman"/>
          <w:sz w:val="20"/>
          <w:szCs w:val="20"/>
        </w:rPr>
        <w:t xml:space="preserve"> IC receiver</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sz w:val="20"/>
          <w:szCs w:val="20"/>
        </w:rPr>
        <w:t xml:space="preserve">For MPA, the sum-product </w:t>
      </w:r>
      <w:r>
        <w:rPr>
          <w:rFonts w:ascii="Times New Roman" w:hAnsi="Times New Roman"/>
          <w:sz w:val="20"/>
          <w:szCs w:val="20"/>
        </w:rPr>
        <w:t>algorithm operating in a factor graph can be used to find the estimated codeword with maximum a posteriori probability (MAP) in an iterative manner. During multiple inner iterations, connected users and subcarriers exchange messages, where message is the p</w:t>
      </w:r>
      <w:r>
        <w:rPr>
          <w:rFonts w:ascii="Times New Roman" w:hAnsi="Times New Roman"/>
          <w:sz w:val="20"/>
          <w:szCs w:val="20"/>
        </w:rPr>
        <w:t>robability of a given codeword for a given user. Upon the completion of inner iterations, a codeword transmitted by a given user is chosen with the maximum probability. After all codewords in a data block are determined, a decoder is used to verify the dat</w:t>
      </w:r>
      <w:r>
        <w:rPr>
          <w:rFonts w:ascii="Times New Roman" w:hAnsi="Times New Roman"/>
          <w:sz w:val="20"/>
          <w:szCs w:val="20"/>
        </w:rPr>
        <w:t>a block. If outer iteration is enabled, the soft output of decoder will be used to reconstruct a soft input as the a prior information. To reduce the number of multiplications, the product of probability can be replaced by sum of logarithm likelihood ratio</w:t>
      </w:r>
      <w:r>
        <w:rPr>
          <w:rFonts w:ascii="Times New Roman" w:hAnsi="Times New Roman"/>
          <w:sz w:val="20"/>
          <w:szCs w:val="20"/>
        </w:rPr>
        <w:t xml:space="preserve"> (LLR).</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sz w:val="20"/>
          <w:szCs w:val="20"/>
        </w:rPr>
        <w:t xml:space="preserve">Considering </w:t>
      </w:r>
      <w:r>
        <w:rPr>
          <w:rFonts w:ascii="Times New Roman" w:hAnsi="Times New Roman" w:hint="eastAsia"/>
          <w:sz w:val="20"/>
          <w:szCs w:val="20"/>
        </w:rPr>
        <w:t xml:space="preserve">the </w:t>
      </w:r>
      <w:r>
        <w:rPr>
          <w:rFonts w:ascii="Times New Roman" w:hAnsi="Times New Roman"/>
          <w:sz w:val="20"/>
          <w:szCs w:val="20"/>
        </w:rPr>
        <w:t xml:space="preserve">multiplication involved in </w:t>
      </w:r>
      <w:r>
        <w:rPr>
          <w:rFonts w:ascii="Times New Roman" w:hAnsi="Times New Roman" w:hint="eastAsia"/>
          <w:sz w:val="20"/>
          <w:szCs w:val="20"/>
        </w:rPr>
        <w:t xml:space="preserve">the message propagation between connected users and </w:t>
      </w:r>
      <w:r>
        <w:rPr>
          <w:rFonts w:ascii="Times New Roman" w:hAnsi="Times New Roman" w:hint="eastAsia"/>
          <w:i/>
          <w:iCs/>
          <w:sz w:val="20"/>
          <w:szCs w:val="20"/>
        </w:rPr>
        <w:t>N</w:t>
      </w:r>
      <w:r>
        <w:rPr>
          <w:rFonts w:ascii="Times New Roman" w:hAnsi="Times New Roman" w:hint="eastAsia"/>
          <w:i/>
          <w:iCs/>
          <w:sz w:val="20"/>
          <w:szCs w:val="20"/>
          <w:vertAlign w:val="subscript"/>
        </w:rPr>
        <w:t>SC</w:t>
      </w:r>
      <w:r>
        <w:rPr>
          <w:rFonts w:ascii="Times New Roman" w:hAnsi="Times New Roman" w:hint="eastAsia"/>
          <w:sz w:val="20"/>
          <w:szCs w:val="20"/>
        </w:rPr>
        <w:t xml:space="preserve"> subcarriers, </w:t>
      </w:r>
      <w:r>
        <w:rPr>
          <w:rFonts w:ascii="Times New Roman" w:hAnsi="Times New Roman"/>
          <w:sz w:val="20"/>
          <w:szCs w:val="20"/>
        </w:rPr>
        <w:t xml:space="preserve">MPA receiver has a complexity of </w:t>
      </w:r>
      <w:r w:rsidR="00BB5079">
        <w:rPr>
          <w:rFonts w:ascii="Times New Roman" w:hAnsi="Times New Roman"/>
          <w:position w:val="-14"/>
          <w:sz w:val="20"/>
          <w:szCs w:val="20"/>
        </w:rPr>
        <w:object w:dxaOrig="293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8pt;height:19.6pt" o:ole="">
            <v:imagedata r:id="rId10" o:title=""/>
          </v:shape>
          <o:OLEObject Type="Embed" ProgID="Equation.3" ShapeID="_x0000_i1025" DrawAspect="Content" ObjectID="_1587629997" r:id="rId11"/>
        </w:object>
      </w:r>
      <w:r>
        <w:rPr>
          <w:rFonts w:ascii="Times New Roman" w:hAnsi="Times New Roman"/>
          <w:sz w:val="20"/>
          <w:szCs w:val="20"/>
        </w:rPr>
        <w:t xml:space="preserve">, where </w:t>
      </w:r>
      <w:r>
        <w:rPr>
          <w:rFonts w:ascii="Times New Roman" w:hAnsi="Times New Roman"/>
          <w:position w:val="-14"/>
          <w:sz w:val="20"/>
          <w:szCs w:val="20"/>
        </w:rPr>
        <w:object w:dxaOrig="300" w:dyaOrig="340">
          <v:shape id="_x0000_i1026" type="#_x0000_t75" style="width:15pt;height:17.3pt" o:ole="">
            <v:imagedata r:id="rId12" o:title=""/>
          </v:shape>
          <o:OLEObject Type="Embed" ProgID="Equation.3" ShapeID="_x0000_i1026" DrawAspect="Content" ObjectID="_1587629998" r:id="rId13"/>
        </w:object>
      </w:r>
      <w:r>
        <w:rPr>
          <w:rFonts w:ascii="Times New Roman" w:hAnsi="Times New Roman"/>
          <w:sz w:val="20"/>
          <w:szCs w:val="20"/>
        </w:rPr>
        <w:t xml:space="preserve"> is the number of connected users on each subcarrie</w:t>
      </w:r>
      <w:r>
        <w:rPr>
          <w:rFonts w:ascii="Times New Roman" w:hAnsi="Times New Roman"/>
          <w:sz w:val="20"/>
          <w:szCs w:val="20"/>
        </w:rPr>
        <w:t xml:space="preserve">r, </w:t>
      </w:r>
      <w:r>
        <w:rPr>
          <w:rFonts w:ascii="Times New Roman" w:hAnsi="Times New Roman"/>
          <w:i/>
          <w:iCs/>
          <w:sz w:val="20"/>
          <w:szCs w:val="20"/>
        </w:rPr>
        <w:t>M</w:t>
      </w:r>
      <w:r>
        <w:rPr>
          <w:rFonts w:ascii="Times New Roman" w:hAnsi="Times New Roman"/>
          <w:sz w:val="20"/>
          <w:szCs w:val="20"/>
        </w:rPr>
        <w:t xml:space="preserve"> is the number of possible constellation points. Apparently, </w:t>
      </w:r>
      <w:r>
        <w:rPr>
          <w:rFonts w:ascii="Times New Roman" w:hAnsi="Times New Roman"/>
          <w:position w:val="-14"/>
          <w:sz w:val="20"/>
          <w:szCs w:val="20"/>
        </w:rPr>
        <w:object w:dxaOrig="300" w:dyaOrig="340">
          <v:shape id="_x0000_i1027" type="#_x0000_t75" style="width:15pt;height:17.3pt" o:ole="">
            <v:imagedata r:id="rId14" o:title=""/>
          </v:shape>
          <o:OLEObject Type="Embed" ProgID="Equation.3" ShapeID="_x0000_i1027" DrawAspect="Content" ObjectID="_1587629999" r:id="rId15"/>
        </w:object>
      </w:r>
      <w:r>
        <w:rPr>
          <w:rFonts w:ascii="Times New Roman" w:hAnsi="Times New Roman"/>
          <w:sz w:val="20"/>
          <w:szCs w:val="20"/>
        </w:rPr>
        <w:t xml:space="preserve"> is proportional to the </w:t>
      </w:r>
      <w:r>
        <w:rPr>
          <w:rFonts w:ascii="Times New Roman" w:hAnsi="Times New Roman" w:hint="eastAsia"/>
          <w:sz w:val="20"/>
          <w:szCs w:val="20"/>
        </w:rPr>
        <w:t xml:space="preserve">number of </w:t>
      </w:r>
      <w:r>
        <w:rPr>
          <w:rFonts w:ascii="Times New Roman" w:hAnsi="Times New Roman"/>
          <w:sz w:val="20"/>
          <w:szCs w:val="20"/>
        </w:rPr>
        <w:t>user</w:t>
      </w:r>
      <w:r>
        <w:rPr>
          <w:rFonts w:ascii="Times New Roman" w:hAnsi="Times New Roman" w:hint="eastAsia"/>
          <w:sz w:val="20"/>
          <w:szCs w:val="20"/>
        </w:rPr>
        <w:t xml:space="preserve">s </w:t>
      </w:r>
      <w:r>
        <w:rPr>
          <w:rFonts w:ascii="Times New Roman" w:hAnsi="Times New Roman" w:hint="eastAsia"/>
          <w:i/>
          <w:iCs/>
          <w:sz w:val="20"/>
          <w:szCs w:val="20"/>
        </w:rPr>
        <w:t>K</w:t>
      </w:r>
      <w:r>
        <w:rPr>
          <w:rFonts w:ascii="Times New Roman" w:hAnsi="Times New Roman"/>
          <w:sz w:val="20"/>
          <w:szCs w:val="20"/>
        </w:rPr>
        <w:t xml:space="preserve">, which means </w:t>
      </w:r>
      <w:r>
        <w:rPr>
          <w:rFonts w:ascii="Times New Roman" w:hAnsi="Times New Roman" w:hint="eastAsia"/>
          <w:sz w:val="20"/>
          <w:szCs w:val="20"/>
        </w:rPr>
        <w:t xml:space="preserve">that </w:t>
      </w:r>
      <w:r>
        <w:rPr>
          <w:rFonts w:ascii="Times New Roman" w:hAnsi="Times New Roman"/>
          <w:sz w:val="20"/>
          <w:szCs w:val="20"/>
        </w:rPr>
        <w:t xml:space="preserve">the complexity of MPA receiver grows exponentially with the </w:t>
      </w:r>
      <w:r>
        <w:rPr>
          <w:rFonts w:ascii="Times New Roman" w:hAnsi="Times New Roman" w:hint="eastAsia"/>
          <w:sz w:val="20"/>
          <w:szCs w:val="20"/>
        </w:rPr>
        <w:t xml:space="preserve">number of </w:t>
      </w:r>
      <w:r>
        <w:rPr>
          <w:rFonts w:ascii="Times New Roman" w:hAnsi="Times New Roman"/>
          <w:sz w:val="20"/>
          <w:szCs w:val="20"/>
        </w:rPr>
        <w:t>user</w:t>
      </w:r>
      <w:r>
        <w:rPr>
          <w:rFonts w:ascii="Times New Roman" w:hAnsi="Times New Roman" w:hint="eastAsia"/>
          <w:sz w:val="20"/>
          <w:szCs w:val="20"/>
        </w:rPr>
        <w:t>s</w:t>
      </w:r>
      <w:r>
        <w:rPr>
          <w:rFonts w:ascii="Times New Roman" w:hAnsi="Times New Roman"/>
          <w:sz w:val="20"/>
          <w:szCs w:val="20"/>
        </w:rPr>
        <w:t xml:space="preserve">. The number </w:t>
      </w:r>
      <w:r>
        <w:rPr>
          <w:rFonts w:ascii="Times New Roman" w:hAnsi="Times New Roman" w:hint="eastAsia"/>
          <w:sz w:val="20"/>
          <w:szCs w:val="20"/>
        </w:rPr>
        <w:t xml:space="preserve">of </w:t>
      </w:r>
      <w:r>
        <w:rPr>
          <w:rFonts w:ascii="Times New Roman" w:hAnsi="Times New Roman"/>
          <w:sz w:val="20"/>
          <w:szCs w:val="20"/>
        </w:rPr>
        <w:t xml:space="preserve">constellation points </w:t>
      </w:r>
      <w:r>
        <w:rPr>
          <w:rFonts w:ascii="Times New Roman" w:hAnsi="Times New Roman" w:hint="eastAsia"/>
          <w:i/>
          <w:iCs/>
          <w:sz w:val="20"/>
          <w:szCs w:val="20"/>
        </w:rPr>
        <w:t>M</w:t>
      </w:r>
      <w:r>
        <w:rPr>
          <w:rFonts w:ascii="Times New Roman" w:hAnsi="Times New Roman"/>
          <w:sz w:val="20"/>
          <w:szCs w:val="20"/>
        </w:rPr>
        <w:t>, as the base of power, is also an important factor in complexity.</w:t>
      </w:r>
    </w:p>
    <w:p w:rsidR="002D3BBB" w:rsidRDefault="003B71D8">
      <w:pPr>
        <w:pStyle w:val="LGTdoc"/>
        <w:spacing w:beforeLines="50" w:before="120" w:afterLines="0" w:after="0" w:line="240" w:lineRule="auto"/>
        <w:rPr>
          <w:rFonts w:eastAsia="宋体"/>
          <w:color w:val="000000"/>
          <w:sz w:val="20"/>
          <w:szCs w:val="20"/>
          <w:lang w:val="en-US" w:eastAsia="zh-CN"/>
        </w:rPr>
      </w:pPr>
      <w:r>
        <w:rPr>
          <w:rFonts w:eastAsia="宋体" w:hint="eastAsia"/>
          <w:sz w:val="20"/>
          <w:szCs w:val="20"/>
          <w:lang w:val="en-US" w:eastAsia="zh-CN"/>
        </w:rPr>
        <w:t xml:space="preserve">To reduce the </w:t>
      </w:r>
      <w:r>
        <w:rPr>
          <w:rFonts w:eastAsia="宋体" w:hint="eastAsia"/>
          <w:color w:val="000000"/>
          <w:sz w:val="20"/>
          <w:szCs w:val="20"/>
          <w:lang w:val="en-US" w:eastAsia="zh-CN"/>
        </w:rPr>
        <w:t>complexity of MPA, a message-passing algorithm via expectation and variance (</w:t>
      </w:r>
      <w:r>
        <w:rPr>
          <w:rFonts w:eastAsia="宋体"/>
          <w:color w:val="000000"/>
          <w:sz w:val="20"/>
          <w:szCs w:val="20"/>
          <w:lang w:val="en-US" w:eastAsia="zh-CN"/>
        </w:rPr>
        <w:t xml:space="preserve">e.g., </w:t>
      </w:r>
      <w:r>
        <w:rPr>
          <w:rFonts w:eastAsia="宋体" w:hint="eastAsia"/>
          <w:color w:val="000000"/>
          <w:sz w:val="20"/>
          <w:szCs w:val="20"/>
          <w:lang w:val="en-US" w:eastAsia="zh-CN"/>
        </w:rPr>
        <w:t>EPA) has been investigated. As the name goes, during inner iterations,</w:t>
      </w:r>
      <w:r>
        <w:rPr>
          <w:rFonts w:eastAsia="宋体" w:hint="eastAsia"/>
          <w:color w:val="000000"/>
          <w:sz w:val="20"/>
          <w:szCs w:val="20"/>
          <w:lang w:val="en-US" w:eastAsia="zh-CN"/>
        </w:rPr>
        <w:t xml:space="preserve"> message exchanged between connected users and subcarriers is </w:t>
      </w:r>
      <w:r>
        <w:rPr>
          <w:rFonts w:eastAsia="宋体"/>
          <w:color w:val="000000"/>
          <w:sz w:val="20"/>
          <w:szCs w:val="20"/>
          <w:lang w:val="en-US" w:eastAsia="zh-CN"/>
        </w:rPr>
        <w:t>just the mean</w:t>
      </w:r>
      <w:r>
        <w:rPr>
          <w:rFonts w:eastAsia="宋体" w:hint="eastAsia"/>
          <w:color w:val="000000"/>
          <w:sz w:val="20"/>
          <w:szCs w:val="20"/>
          <w:lang w:val="en-US" w:eastAsia="zh-CN"/>
        </w:rPr>
        <w:t xml:space="preserve"> and variance, rather than probability</w:t>
      </w:r>
      <w:r>
        <w:rPr>
          <w:rFonts w:eastAsia="宋体"/>
          <w:color w:val="000000"/>
          <w:sz w:val="20"/>
          <w:szCs w:val="20"/>
          <w:lang w:val="en-US" w:eastAsia="zh-CN"/>
        </w:rPr>
        <w:t xml:space="preserve"> density. This</w:t>
      </w:r>
      <w:r>
        <w:rPr>
          <w:rFonts w:eastAsia="宋体" w:hint="eastAsia"/>
          <w:color w:val="000000"/>
          <w:sz w:val="20"/>
          <w:szCs w:val="20"/>
          <w:lang w:val="en-US" w:eastAsia="zh-CN"/>
        </w:rPr>
        <w:t xml:space="preserve"> can reduce the exponential complexity to linear complexity, i.e.</w:t>
      </w:r>
      <w:r>
        <w:rPr>
          <w:rFonts w:eastAsia="宋体" w:hint="eastAsia"/>
          <w:sz w:val="20"/>
          <w:szCs w:val="20"/>
          <w:lang w:val="en-US" w:eastAsia="zh-CN"/>
        </w:rPr>
        <w:t xml:space="preserve"> </w:t>
      </w:r>
      <w:r>
        <w:rPr>
          <w:rFonts w:hint="eastAsia"/>
          <w:position w:val="-14"/>
        </w:rPr>
        <w:object w:dxaOrig="2259" w:dyaOrig="350">
          <v:shape id="_x0000_i1028" type="#_x0000_t75" style="width:112.9pt;height:17.3pt" o:ole="">
            <v:imagedata r:id="rId16" o:title=""/>
          </v:shape>
          <o:OLEObject Type="Embed" ProgID="Equation.3" ShapeID="_x0000_i1028" DrawAspect="Content" ObjectID="_1587630000" r:id="rId17"/>
        </w:object>
      </w:r>
      <w:r>
        <w:rPr>
          <w:rFonts w:eastAsia="宋体" w:hint="eastAsia"/>
          <w:sz w:val="20"/>
          <w:szCs w:val="20"/>
          <w:lang w:val="en-US" w:eastAsia="zh-CN"/>
        </w:rPr>
        <w:t xml:space="preserve">, where the exponent </w:t>
      </w:r>
      <w:r>
        <w:rPr>
          <w:rFonts w:hint="eastAsia"/>
          <w:position w:val="-14"/>
        </w:rPr>
        <w:object w:dxaOrig="300" w:dyaOrig="340">
          <v:shape id="_x0000_i1029" type="#_x0000_t75" style="width:15pt;height:17.3pt" o:ole="">
            <v:imagedata r:id="rId12" o:title=""/>
          </v:shape>
          <o:OLEObject Type="Embed" ProgID="Equation.3" ShapeID="_x0000_i1029" DrawAspect="Content" ObjectID="_1587630001" r:id="rId18"/>
        </w:object>
      </w:r>
      <w:r>
        <w:rPr>
          <w:rFonts w:eastAsia="宋体" w:hint="eastAsia"/>
          <w:sz w:val="20"/>
          <w:szCs w:val="20"/>
          <w:lang w:val="en-US" w:eastAsia="zh-CN"/>
        </w:rPr>
        <w:t xml:space="preserve"> in MPA receiver has been removed.</w:t>
      </w:r>
    </w:p>
    <w:p w:rsidR="002D3BBB" w:rsidRDefault="003B71D8">
      <w:pPr>
        <w:pStyle w:val="LGTdoc"/>
        <w:spacing w:beforeLines="50" w:before="120" w:afterLines="0" w:after="0" w:line="240" w:lineRule="auto"/>
        <w:rPr>
          <w:rFonts w:eastAsia="宋体"/>
          <w:sz w:val="20"/>
          <w:szCs w:val="20"/>
          <w:lang w:val="en-US" w:eastAsia="zh-CN"/>
        </w:rPr>
      </w:pPr>
      <w:r>
        <w:rPr>
          <w:rFonts w:eastAsia="宋体"/>
          <w:color w:val="000000"/>
          <w:sz w:val="20"/>
          <w:szCs w:val="20"/>
          <w:lang w:val="en-US" w:eastAsia="zh-CN"/>
        </w:rPr>
        <w:lastRenderedPageBreak/>
        <w:t>The underlying</w:t>
      </w:r>
      <w:r>
        <w:rPr>
          <w:rFonts w:eastAsia="宋体" w:hint="eastAsia"/>
          <w:color w:val="000000"/>
          <w:sz w:val="20"/>
          <w:szCs w:val="20"/>
          <w:lang w:val="en-US" w:eastAsia="zh-CN"/>
        </w:rPr>
        <w:t xml:space="preserve"> assumption</w:t>
      </w:r>
      <w:r>
        <w:rPr>
          <w:rFonts w:eastAsia="宋体"/>
          <w:color w:val="000000"/>
          <w:sz w:val="20"/>
          <w:szCs w:val="20"/>
          <w:lang w:val="en-US" w:eastAsia="zh-CN"/>
        </w:rPr>
        <w:t xml:space="preserve"> of EPA</w:t>
      </w:r>
      <w:r>
        <w:rPr>
          <w:rFonts w:eastAsia="宋体" w:hint="eastAsia"/>
          <w:color w:val="000000"/>
          <w:sz w:val="20"/>
          <w:szCs w:val="20"/>
          <w:lang w:val="en-US" w:eastAsia="zh-CN"/>
        </w:rPr>
        <w:t xml:space="preserve"> is </w:t>
      </w:r>
      <w:r>
        <w:rPr>
          <w:rFonts w:eastAsia="宋体"/>
          <w:color w:val="000000"/>
          <w:sz w:val="20"/>
          <w:szCs w:val="20"/>
          <w:lang w:val="en-US" w:eastAsia="zh-CN"/>
        </w:rPr>
        <w:t xml:space="preserve">that </w:t>
      </w:r>
      <w:r>
        <w:rPr>
          <w:rFonts w:eastAsia="宋体" w:hint="eastAsia"/>
          <w:color w:val="000000"/>
          <w:sz w:val="20"/>
          <w:szCs w:val="20"/>
          <w:lang w:val="en-US" w:eastAsia="zh-CN"/>
        </w:rPr>
        <w:t>the transmitted signal of a given user follows Gaussian distribution.</w:t>
      </w:r>
      <w:r>
        <w:rPr>
          <w:rFonts w:eastAsia="宋体"/>
          <w:color w:val="000000"/>
          <w:sz w:val="20"/>
          <w:szCs w:val="20"/>
          <w:lang w:val="en-US" w:eastAsia="zh-CN"/>
        </w:rPr>
        <w:t xml:space="preserve"> </w:t>
      </w:r>
      <w:bookmarkStart w:id="4" w:name="_GoBack"/>
      <w:bookmarkEnd w:id="4"/>
      <w:r>
        <w:rPr>
          <w:rFonts w:eastAsia="宋体" w:hint="eastAsia"/>
          <w:sz w:val="20"/>
          <w:szCs w:val="20"/>
          <w:lang w:val="en-US" w:eastAsia="zh-CN"/>
        </w:rPr>
        <w:t xml:space="preserve">However, this assumption would bring inaccuracy in the estimation. In addition, as mentioned before, </w:t>
      </w:r>
      <w:r>
        <w:rPr>
          <w:rFonts w:eastAsia="宋体" w:hint="eastAsia"/>
          <w:sz w:val="20"/>
          <w:szCs w:val="20"/>
          <w:lang w:val="en-US" w:eastAsia="zh-CN"/>
        </w:rPr>
        <w:t>EPA</w:t>
      </w:r>
      <w:r>
        <w:rPr>
          <w:sz w:val="20"/>
          <w:szCs w:val="20"/>
        </w:rPr>
        <w:t xml:space="preserve"> can </w:t>
      </w:r>
      <w:r>
        <w:rPr>
          <w:sz w:val="20"/>
          <w:szCs w:val="20"/>
        </w:rPr>
        <w:t>be implemented in conjunction with MMSE</w:t>
      </w:r>
      <w:r>
        <w:rPr>
          <w:rFonts w:eastAsia="宋体" w:hint="eastAsia"/>
          <w:sz w:val="20"/>
          <w:szCs w:val="20"/>
          <w:lang w:val="en-US" w:eastAsia="zh-CN"/>
        </w:rPr>
        <w:t xml:space="preserve"> to improve the performance.</w:t>
      </w:r>
    </w:p>
    <w:p w:rsidR="002D3BBB" w:rsidRDefault="003B71D8">
      <w:pPr>
        <w:spacing w:beforeLines="50" w:before="120" w:after="0" w:line="240" w:lineRule="auto"/>
        <w:jc w:val="both"/>
        <w:rPr>
          <w:rFonts w:ascii="Times New Roman" w:hAnsi="Times New Roman"/>
          <w:sz w:val="20"/>
          <w:szCs w:val="20"/>
        </w:rPr>
      </w:pPr>
      <w:r>
        <w:rPr>
          <w:rFonts w:ascii="Times New Roman" w:hAnsi="Times New Roman" w:hint="eastAsia"/>
          <w:sz w:val="20"/>
          <w:szCs w:val="20"/>
        </w:rPr>
        <w:t xml:space="preserve">For these joint detection receivers, with </w:t>
      </w:r>
      <w:r>
        <w:rPr>
          <w:rFonts w:ascii="Times New Roman" w:hAnsi="Times New Roman"/>
          <w:i/>
          <w:iCs/>
          <w:sz w:val="20"/>
          <w:szCs w:val="20"/>
        </w:rPr>
        <w:t>K</w:t>
      </w:r>
      <w:r>
        <w:rPr>
          <w:rFonts w:ascii="Times New Roman" w:hAnsi="Times New Roman"/>
          <w:sz w:val="20"/>
          <w:szCs w:val="20"/>
        </w:rPr>
        <w:t xml:space="preserve"> UEs transmitting on the same resources</w:t>
      </w:r>
      <w:r>
        <w:rPr>
          <w:rFonts w:ascii="Times New Roman" w:hAnsi="Times New Roman" w:hint="eastAsia"/>
          <w:sz w:val="20"/>
          <w:szCs w:val="20"/>
        </w:rPr>
        <w:t xml:space="preserve">, the complexity of the </w:t>
      </w:r>
      <w:r>
        <w:rPr>
          <w:rFonts w:ascii="Times New Roman" w:hAnsi="Times New Roman"/>
          <w:sz w:val="20"/>
          <w:szCs w:val="20"/>
        </w:rPr>
        <w:t>“Decoder”</w:t>
      </w:r>
      <w:r>
        <w:rPr>
          <w:rFonts w:ascii="Times New Roman" w:hAnsi="Times New Roman"/>
          <w:sz w:val="20"/>
          <w:szCs w:val="20"/>
        </w:rPr>
        <w:t xml:space="preserve"> </w:t>
      </w:r>
      <w:r>
        <w:rPr>
          <w:rFonts w:ascii="Times New Roman" w:hAnsi="Times New Roman"/>
          <w:sz w:val="20"/>
          <w:szCs w:val="20"/>
        </w:rPr>
        <w:t>module</w:t>
      </w:r>
      <w:r>
        <w:rPr>
          <w:rFonts w:ascii="Times New Roman" w:hAnsi="Times New Roman" w:hint="eastAsia"/>
          <w:sz w:val="20"/>
          <w:szCs w:val="20"/>
        </w:rPr>
        <w:t xml:space="preserve"> would be </w:t>
      </w:r>
      <w:r>
        <w:rPr>
          <w:rFonts w:ascii="Times New Roman" w:hAnsi="Times New Roman"/>
          <w:i/>
          <w:iCs/>
          <w:sz w:val="20"/>
          <w:szCs w:val="20"/>
        </w:rPr>
        <w:t>O</w:t>
      </w:r>
      <w:r>
        <w:rPr>
          <w:rFonts w:ascii="Times New Roman" w:hAnsi="Times New Roman"/>
          <w:sz w:val="20"/>
          <w:szCs w:val="20"/>
        </w:rPr>
        <w:t>(</w:t>
      </w:r>
      <w:r>
        <w:rPr>
          <w:rFonts w:ascii="Times New Roman" w:hAnsi="Times New Roman" w:hint="eastAsia"/>
          <w:i/>
          <w:iCs/>
          <w:sz w:val="20"/>
          <w:szCs w:val="20"/>
        </w:rPr>
        <w:t>I</w:t>
      </w:r>
      <w:r>
        <w:rPr>
          <w:rFonts w:ascii="Times New Roman" w:hAnsi="Times New Roman" w:hint="eastAsia"/>
          <w:sz w:val="20"/>
          <w:szCs w:val="20"/>
        </w:rPr>
        <w:t>*</w:t>
      </w:r>
      <w:r>
        <w:rPr>
          <w:rFonts w:ascii="Times New Roman" w:hAnsi="Times New Roman" w:hint="eastAsia"/>
          <w:i/>
          <w:iCs/>
          <w:sz w:val="20"/>
          <w:szCs w:val="20"/>
        </w:rPr>
        <w:t>K</w:t>
      </w:r>
      <w:r>
        <w:rPr>
          <w:rFonts w:ascii="Times New Roman" w:hAnsi="Times New Roman"/>
          <w:sz w:val="20"/>
          <w:szCs w:val="20"/>
        </w:rPr>
        <w:t>*</w:t>
      </w:r>
      <w:r>
        <w:rPr>
          <w:rFonts w:ascii="Times New Roman" w:hAnsi="Times New Roman" w:hint="eastAsia"/>
          <w:i/>
          <w:iCs/>
          <w:sz w:val="20"/>
          <w:szCs w:val="20"/>
        </w:rPr>
        <w:t>C</w:t>
      </w:r>
      <w:r>
        <w:rPr>
          <w:rFonts w:ascii="Times New Roman" w:hAnsi="Times New Roman" w:hint="eastAsia"/>
          <w:i/>
          <w:iCs/>
          <w:sz w:val="20"/>
          <w:szCs w:val="20"/>
          <w:vertAlign w:val="subscript"/>
        </w:rPr>
        <w:t>d</w:t>
      </w:r>
      <w:r>
        <w:rPr>
          <w:rFonts w:ascii="Times New Roman" w:hAnsi="Times New Roman"/>
          <w:sz w:val="20"/>
          <w:szCs w:val="20"/>
        </w:rPr>
        <w:t>)</w:t>
      </w:r>
      <w:r>
        <w:rPr>
          <w:rFonts w:ascii="Times New Roman" w:hAnsi="Times New Roman" w:hint="eastAsia"/>
          <w:sz w:val="20"/>
          <w:szCs w:val="20"/>
        </w:rPr>
        <w:t xml:space="preserve">, where </w:t>
      </w:r>
      <w:r>
        <w:rPr>
          <w:rFonts w:ascii="Times New Roman" w:hAnsi="Times New Roman" w:hint="eastAsia"/>
          <w:i/>
          <w:iCs/>
          <w:sz w:val="20"/>
          <w:szCs w:val="20"/>
        </w:rPr>
        <w:t>I</w:t>
      </w:r>
      <w:r>
        <w:rPr>
          <w:rFonts w:ascii="Times New Roman" w:hAnsi="Times New Roman" w:hint="eastAsia"/>
          <w:sz w:val="20"/>
          <w:szCs w:val="20"/>
        </w:rPr>
        <w:t xml:space="preserve"> is the number of outer iterations, which may be different for MPA and EPA.</w:t>
      </w:r>
    </w:p>
    <w:p w:rsidR="002D3BBB" w:rsidRDefault="003B71D8">
      <w:pPr>
        <w:pStyle w:val="LGTdoc"/>
        <w:spacing w:beforeLines="50" w:before="120" w:afterLines="0" w:after="0" w:line="240" w:lineRule="auto"/>
        <w:rPr>
          <w:sz w:val="20"/>
          <w:szCs w:val="20"/>
          <w:lang w:val="en-US" w:eastAsia="zh-CN"/>
        </w:rPr>
      </w:pPr>
      <w:r>
        <w:rPr>
          <w:rFonts w:eastAsia="宋体" w:hint="eastAsia"/>
          <w:sz w:val="20"/>
          <w:szCs w:val="20"/>
          <w:lang w:val="en-US" w:eastAsia="zh-CN"/>
        </w:rPr>
        <w:t xml:space="preserve">Similar to above discussion for </w:t>
      </w:r>
      <w:r>
        <w:rPr>
          <w:sz w:val="20"/>
          <w:szCs w:val="20"/>
        </w:rPr>
        <w:t>ESE</w:t>
      </w:r>
      <w:r>
        <w:rPr>
          <w:rFonts w:hint="eastAsia"/>
          <w:sz w:val="20"/>
          <w:szCs w:val="20"/>
          <w:lang w:val="en-US" w:eastAsia="zh-CN"/>
        </w:rPr>
        <w:t xml:space="preserve"> + soft IC </w:t>
      </w:r>
      <w:r>
        <w:rPr>
          <w:sz w:val="20"/>
          <w:szCs w:val="20"/>
        </w:rPr>
        <w:t>receiver</w:t>
      </w:r>
      <w:r>
        <w:rPr>
          <w:rFonts w:eastAsia="宋体" w:hint="eastAsia"/>
          <w:sz w:val="20"/>
          <w:szCs w:val="20"/>
          <w:lang w:val="en-US" w:eastAsia="zh-CN"/>
        </w:rPr>
        <w:t xml:space="preserve">, </w:t>
      </w:r>
      <w:r>
        <w:rPr>
          <w:rFonts w:hint="eastAsia"/>
          <w:sz w:val="20"/>
          <w:szCs w:val="20"/>
          <w:lang w:val="en-US" w:eastAsia="zh-CN"/>
        </w:rPr>
        <w:t>hard IC can be employed to MPA and EPA, especially for high user loading, which can reduce the complexity.</w:t>
      </w:r>
    </w:p>
    <w:p w:rsidR="002D3BBB" w:rsidRDefault="003B71D8">
      <w:pPr>
        <w:pStyle w:val="LGTdoc"/>
        <w:spacing w:beforeLines="50" w:before="120" w:afterLines="0" w:after="0" w:line="240" w:lineRule="auto"/>
        <w:rPr>
          <w:sz w:val="20"/>
          <w:szCs w:val="20"/>
          <w:lang w:val="en-US" w:eastAsia="zh-CN"/>
        </w:rPr>
      </w:pPr>
      <w:r>
        <w:rPr>
          <w:rFonts w:eastAsia="宋体"/>
          <w:b/>
          <w:i/>
          <w:sz w:val="20"/>
          <w:szCs w:val="20"/>
          <w:lang w:eastAsia="zh-CN"/>
        </w:rPr>
        <w:t xml:space="preserve">Observation </w:t>
      </w:r>
      <w:r>
        <w:rPr>
          <w:rFonts w:eastAsia="宋体" w:hint="eastAsia"/>
          <w:b/>
          <w:i/>
          <w:sz w:val="20"/>
          <w:szCs w:val="20"/>
          <w:lang w:val="en-US" w:eastAsia="zh-CN"/>
        </w:rPr>
        <w:t>1</w:t>
      </w:r>
      <w:r>
        <w:rPr>
          <w:rFonts w:eastAsia="宋体" w:hint="eastAsia"/>
          <w:b/>
          <w:i/>
          <w:sz w:val="20"/>
          <w:szCs w:val="20"/>
          <w:lang w:eastAsia="zh-CN"/>
        </w:rPr>
        <w:t xml:space="preserve">: </w:t>
      </w:r>
      <w:r>
        <w:rPr>
          <w:rFonts w:eastAsia="宋体" w:hint="eastAsia"/>
          <w:b/>
          <w:i/>
          <w:sz w:val="20"/>
          <w:szCs w:val="20"/>
          <w:lang w:val="en-US" w:eastAsia="zh-CN"/>
        </w:rPr>
        <w:t>The whole complexity of multi-user receivers for NOMA, at least including the complexity of detector and decoder, should be studied in NOMA SI.</w:t>
      </w:r>
      <w:r>
        <w:rPr>
          <w:rFonts w:eastAsia="宋体" w:hint="eastAsia"/>
          <w:bCs/>
          <w:iCs/>
          <w:sz w:val="20"/>
          <w:szCs w:val="20"/>
          <w:lang w:val="en-US" w:eastAsia="zh-CN"/>
        </w:rPr>
        <w:t xml:space="preserve"> </w:t>
      </w:r>
    </w:p>
    <w:p w:rsidR="002D3BBB" w:rsidRDefault="003B71D8">
      <w:pPr>
        <w:pStyle w:val="LGTdoc"/>
        <w:spacing w:beforeLines="50" w:before="120" w:afterLines="0" w:after="0" w:line="240" w:lineRule="auto"/>
        <w:rPr>
          <w:rFonts w:eastAsia="宋体"/>
          <w:b/>
          <w:i/>
          <w:sz w:val="20"/>
          <w:szCs w:val="20"/>
          <w:lang w:eastAsia="zh-CN"/>
        </w:rPr>
      </w:pPr>
      <w:r>
        <w:rPr>
          <w:rFonts w:eastAsia="宋体"/>
          <w:b/>
          <w:i/>
          <w:sz w:val="20"/>
          <w:szCs w:val="20"/>
          <w:lang w:eastAsia="zh-CN"/>
        </w:rPr>
        <w:t xml:space="preserve">Observation </w:t>
      </w:r>
      <w:r>
        <w:rPr>
          <w:rFonts w:eastAsia="宋体" w:hint="eastAsia"/>
          <w:b/>
          <w:i/>
          <w:sz w:val="20"/>
          <w:szCs w:val="20"/>
          <w:lang w:val="en-US" w:eastAsia="zh-CN"/>
        </w:rPr>
        <w:t>2</w:t>
      </w:r>
      <w:r>
        <w:rPr>
          <w:rFonts w:eastAsia="宋体" w:hint="eastAsia"/>
          <w:b/>
          <w:i/>
          <w:sz w:val="20"/>
          <w:szCs w:val="20"/>
          <w:lang w:eastAsia="zh-CN"/>
        </w:rPr>
        <w:t xml:space="preserve">: </w:t>
      </w:r>
      <w:r>
        <w:rPr>
          <w:rFonts w:eastAsia="宋体" w:hint="eastAsia"/>
          <w:b/>
          <w:i/>
          <w:sz w:val="20"/>
          <w:szCs w:val="20"/>
          <w:lang w:val="en-US" w:eastAsia="zh-CN"/>
        </w:rPr>
        <w:t xml:space="preserve">The complexity of decoder for </w:t>
      </w:r>
      <w:r>
        <w:rPr>
          <w:rFonts w:eastAsia="宋体" w:hint="eastAsia"/>
          <w:b/>
          <w:i/>
          <w:sz w:val="20"/>
          <w:szCs w:val="20"/>
          <w:lang w:eastAsia="zh-CN"/>
        </w:rPr>
        <w:t>MMSE + Hard IC receiver</w:t>
      </w:r>
      <w:r>
        <w:rPr>
          <w:rFonts w:eastAsia="宋体" w:hint="eastAsia"/>
          <w:b/>
          <w:i/>
          <w:sz w:val="20"/>
          <w:szCs w:val="20"/>
          <w:lang w:val="en-US" w:eastAsia="zh-CN"/>
        </w:rPr>
        <w:t xml:space="preserve"> is lower than ESE + soft IC receiver and M</w:t>
      </w:r>
      <w:r>
        <w:rPr>
          <w:rFonts w:eastAsia="宋体" w:hint="eastAsia"/>
          <w:b/>
          <w:i/>
          <w:sz w:val="20"/>
          <w:szCs w:val="20"/>
          <w:lang w:val="en-US" w:eastAsia="zh-CN"/>
        </w:rPr>
        <w:t>PA/EPA receiver, the complexity of detector can be further studied.</w:t>
      </w:r>
    </w:p>
    <w:p w:rsidR="002D3BBB" w:rsidRDefault="003B71D8">
      <w:pPr>
        <w:pStyle w:val="LGTdoc"/>
        <w:spacing w:beforeLines="50" w:before="120" w:afterLines="0" w:after="0" w:line="240" w:lineRule="auto"/>
        <w:rPr>
          <w:rFonts w:eastAsia="宋体"/>
          <w:b/>
          <w:i/>
          <w:sz w:val="20"/>
          <w:szCs w:val="20"/>
          <w:lang w:val="en-US" w:eastAsia="zh-CN"/>
        </w:rPr>
      </w:pPr>
      <w:r>
        <w:rPr>
          <w:rFonts w:eastAsia="宋体" w:hint="eastAsia"/>
          <w:b/>
          <w:i/>
          <w:sz w:val="20"/>
          <w:szCs w:val="20"/>
          <w:lang w:val="en-US" w:eastAsia="zh-CN"/>
        </w:rPr>
        <w:t>Observation</w:t>
      </w:r>
      <w:r>
        <w:rPr>
          <w:rFonts w:eastAsia="宋体" w:hint="eastAsia"/>
          <w:b/>
          <w:i/>
          <w:sz w:val="20"/>
          <w:szCs w:val="20"/>
          <w:lang w:eastAsia="zh-CN"/>
        </w:rPr>
        <w:t xml:space="preserve"> </w:t>
      </w:r>
      <w:r>
        <w:rPr>
          <w:rFonts w:eastAsia="宋体" w:hint="eastAsia"/>
          <w:b/>
          <w:i/>
          <w:sz w:val="20"/>
          <w:szCs w:val="20"/>
          <w:lang w:val="en-US" w:eastAsia="zh-CN"/>
        </w:rPr>
        <w:t>3</w:t>
      </w:r>
      <w:r>
        <w:rPr>
          <w:rFonts w:eastAsia="宋体" w:hint="eastAsia"/>
          <w:b/>
          <w:i/>
          <w:sz w:val="20"/>
          <w:szCs w:val="20"/>
          <w:lang w:eastAsia="zh-CN"/>
        </w:rPr>
        <w:t xml:space="preserve">: </w:t>
      </w:r>
      <w:r>
        <w:rPr>
          <w:rFonts w:eastAsia="宋体" w:hint="eastAsia"/>
          <w:b/>
          <w:i/>
          <w:sz w:val="20"/>
          <w:szCs w:val="20"/>
          <w:lang w:val="en-US" w:eastAsia="zh-CN"/>
        </w:rPr>
        <w:t xml:space="preserve">The complexity of matrix inversion can be significantly reduced by some methods, which can be considered at least for MMSE based receiver. </w:t>
      </w:r>
    </w:p>
    <w:p w:rsidR="002D3BBB" w:rsidRDefault="003B71D8">
      <w:pPr>
        <w:pStyle w:val="LGTdoc"/>
        <w:spacing w:beforeLines="50" w:before="120" w:afterLines="0" w:after="0" w:line="240" w:lineRule="auto"/>
        <w:rPr>
          <w:rFonts w:eastAsia="宋体"/>
          <w:b/>
          <w:i/>
          <w:sz w:val="20"/>
          <w:szCs w:val="20"/>
          <w:lang w:val="en-US" w:eastAsia="zh-CN"/>
        </w:rPr>
      </w:pPr>
      <w:r>
        <w:rPr>
          <w:rFonts w:eastAsia="宋体"/>
          <w:b/>
          <w:i/>
          <w:sz w:val="20"/>
          <w:szCs w:val="20"/>
          <w:lang w:eastAsia="zh-CN"/>
        </w:rPr>
        <w:t xml:space="preserve">Observation </w:t>
      </w:r>
      <w:r>
        <w:rPr>
          <w:rFonts w:eastAsia="宋体" w:hint="eastAsia"/>
          <w:b/>
          <w:i/>
          <w:sz w:val="20"/>
          <w:szCs w:val="20"/>
          <w:lang w:val="en-US" w:eastAsia="zh-CN"/>
        </w:rPr>
        <w:t>4</w:t>
      </w:r>
      <w:r>
        <w:rPr>
          <w:rFonts w:eastAsia="宋体" w:hint="eastAsia"/>
          <w:b/>
          <w:i/>
          <w:sz w:val="20"/>
          <w:szCs w:val="20"/>
          <w:lang w:eastAsia="zh-CN"/>
        </w:rPr>
        <w:t xml:space="preserve">: </w:t>
      </w:r>
      <w:r>
        <w:rPr>
          <w:rFonts w:eastAsia="宋体" w:hint="eastAsia"/>
          <w:b/>
          <w:i/>
          <w:sz w:val="20"/>
          <w:szCs w:val="20"/>
          <w:lang w:val="en-US" w:eastAsia="zh-CN"/>
        </w:rPr>
        <w:t xml:space="preserve">Hard IC </w:t>
      </w:r>
      <w:r>
        <w:rPr>
          <w:rFonts w:eastAsia="宋体"/>
          <w:b/>
          <w:i/>
          <w:sz w:val="20"/>
          <w:szCs w:val="20"/>
          <w:lang w:val="en-US" w:eastAsia="zh-CN"/>
        </w:rPr>
        <w:t>can balanc</w:t>
      </w:r>
      <w:r>
        <w:rPr>
          <w:rFonts w:eastAsia="宋体"/>
          <w:b/>
          <w:i/>
          <w:sz w:val="20"/>
          <w:szCs w:val="20"/>
          <w:lang w:val="en-US" w:eastAsia="zh-CN"/>
        </w:rPr>
        <w:t>e the burden on demodulator and channel decoder, without iterative soft information exchange in between</w:t>
      </w:r>
      <w:r>
        <w:rPr>
          <w:rFonts w:eastAsia="宋体" w:hint="eastAsia"/>
          <w:b/>
          <w:i/>
          <w:sz w:val="20"/>
          <w:szCs w:val="20"/>
          <w:lang w:val="en-US" w:eastAsia="zh-CN"/>
        </w:rPr>
        <w:t>.</w:t>
      </w:r>
    </w:p>
    <w:p w:rsidR="002D3BBB" w:rsidRDefault="003B71D8">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Pr>
          <w:rFonts w:hint="eastAsia"/>
          <w:sz w:val="32"/>
          <w:szCs w:val="32"/>
          <w:lang w:val="en-US"/>
        </w:rPr>
        <w:t>Receiver implementations based on MMSE-</w:t>
      </w:r>
      <w:r>
        <w:rPr>
          <w:rFonts w:hint="eastAsia"/>
          <w:sz w:val="32"/>
          <w:szCs w:val="32"/>
          <w:lang w:val="en-US"/>
        </w:rPr>
        <w:t>IC</w:t>
      </w:r>
    </w:p>
    <w:p w:rsidR="002D3BBB" w:rsidRDefault="003B71D8">
      <w:pPr>
        <w:pStyle w:val="LGTdoc"/>
        <w:spacing w:beforeLines="50" w:before="120" w:afterLines="0" w:after="0" w:line="240" w:lineRule="auto"/>
        <w:rPr>
          <w:rFonts w:eastAsia="宋体"/>
          <w:sz w:val="20"/>
          <w:szCs w:val="20"/>
          <w:lang w:val="en-US" w:eastAsia="zh-CN"/>
        </w:rPr>
      </w:pPr>
      <w:r>
        <w:rPr>
          <w:rFonts w:eastAsia="宋体" w:hint="eastAsia"/>
          <w:sz w:val="20"/>
          <w:szCs w:val="20"/>
          <w:lang w:val="en-US" w:eastAsia="zh-CN"/>
        </w:rPr>
        <w:t xml:space="preserve">In the following, </w:t>
      </w:r>
      <w:r>
        <w:rPr>
          <w:rFonts w:eastAsia="宋体"/>
          <w:sz w:val="20"/>
          <w:szCs w:val="20"/>
          <w:lang w:val="en-US" w:eastAsia="zh-CN"/>
        </w:rPr>
        <w:t xml:space="preserve">more practical </w:t>
      </w:r>
      <w:r>
        <w:rPr>
          <w:rFonts w:eastAsia="宋体" w:hint="eastAsia"/>
          <w:sz w:val="20"/>
          <w:szCs w:val="20"/>
          <w:lang w:val="en-US" w:eastAsia="zh-CN"/>
        </w:rPr>
        <w:t xml:space="preserve">and robust </w:t>
      </w:r>
      <w:r>
        <w:rPr>
          <w:rFonts w:eastAsia="宋体"/>
          <w:sz w:val="20"/>
          <w:szCs w:val="20"/>
          <w:lang w:val="en-US" w:eastAsia="zh-CN"/>
        </w:rPr>
        <w:t>MMSE</w:t>
      </w:r>
      <w:r>
        <w:rPr>
          <w:rFonts w:eastAsia="宋体" w:hint="eastAsia"/>
          <w:sz w:val="20"/>
          <w:szCs w:val="20"/>
          <w:lang w:val="en-US" w:eastAsia="zh-CN"/>
        </w:rPr>
        <w:t xml:space="preserve"> + Hard </w:t>
      </w:r>
      <w:r>
        <w:rPr>
          <w:rFonts w:eastAsia="宋体"/>
          <w:sz w:val="20"/>
          <w:szCs w:val="20"/>
          <w:lang w:val="en-US" w:eastAsia="zh-CN"/>
        </w:rPr>
        <w:t>IC implementations are discussed.</w:t>
      </w:r>
      <w:r>
        <w:rPr>
          <w:rFonts w:eastAsia="宋体" w:hint="eastAsia"/>
          <w:sz w:val="20"/>
          <w:szCs w:val="20"/>
          <w:lang w:val="en-US" w:eastAsia="zh-CN"/>
        </w:rPr>
        <w:t xml:space="preserve"> Section 3.1 </w:t>
      </w:r>
      <w:r>
        <w:rPr>
          <w:rFonts w:eastAsia="宋体"/>
          <w:sz w:val="20"/>
          <w:szCs w:val="20"/>
          <w:lang w:val="en-US" w:eastAsia="zh-CN"/>
        </w:rPr>
        <w:t xml:space="preserve">addresses </w:t>
      </w:r>
      <w:r>
        <w:rPr>
          <w:rFonts w:eastAsia="宋体" w:hint="eastAsia"/>
          <w:sz w:val="20"/>
          <w:szCs w:val="20"/>
          <w:lang w:val="en-US" w:eastAsia="zh-CN"/>
        </w:rPr>
        <w:t xml:space="preserve">some general enhancements for MMSE-SIC/HIC receiver which can be applied to various </w:t>
      </w:r>
      <w:r>
        <w:rPr>
          <w:rFonts w:eastAsia="宋体"/>
          <w:sz w:val="20"/>
          <w:szCs w:val="20"/>
          <w:lang w:val="en-US" w:eastAsia="zh-CN"/>
        </w:rPr>
        <w:t>situations</w:t>
      </w:r>
      <w:r>
        <w:rPr>
          <w:rFonts w:eastAsia="宋体" w:hint="eastAsia"/>
          <w:sz w:val="20"/>
          <w:szCs w:val="20"/>
          <w:lang w:val="en-US" w:eastAsia="zh-CN"/>
        </w:rPr>
        <w:t>.</w:t>
      </w:r>
      <w:r>
        <w:rPr>
          <w:rFonts w:eastAsia="宋体"/>
          <w:sz w:val="20"/>
          <w:szCs w:val="20"/>
          <w:lang w:val="en-US" w:eastAsia="zh-CN"/>
        </w:rPr>
        <w:t xml:space="preserve"> </w:t>
      </w:r>
      <w:r>
        <w:rPr>
          <w:rFonts w:eastAsia="宋体" w:hint="eastAsia"/>
          <w:sz w:val="20"/>
          <w:szCs w:val="20"/>
          <w:lang w:val="en-US" w:eastAsia="zh-CN"/>
        </w:rPr>
        <w:t>These enhancements, although slightly increasing the complexity, make MMSE-SIC/HIC more robust to various fading and near-far environments.</w:t>
      </w:r>
    </w:p>
    <w:p w:rsidR="002D3BBB" w:rsidRDefault="003B71D8">
      <w:pPr>
        <w:pStyle w:val="LGTdoc"/>
        <w:spacing w:beforeLines="50" w:before="120" w:afterLines="0" w:after="0" w:line="240" w:lineRule="auto"/>
        <w:rPr>
          <w:rFonts w:eastAsia="宋体"/>
          <w:sz w:val="20"/>
          <w:szCs w:val="20"/>
          <w:lang w:val="en-US" w:eastAsia="zh-CN"/>
        </w:rPr>
      </w:pPr>
      <w:r>
        <w:rPr>
          <w:rFonts w:eastAsia="宋体" w:hint="eastAsia"/>
          <w:sz w:val="20"/>
          <w:szCs w:val="20"/>
          <w:lang w:val="en-US" w:eastAsia="zh-CN"/>
        </w:rPr>
        <w:t>NOMA opera</w:t>
      </w:r>
      <w:r>
        <w:rPr>
          <w:rFonts w:eastAsia="宋体" w:hint="eastAsia"/>
          <w:sz w:val="20"/>
          <w:szCs w:val="20"/>
          <w:lang w:val="en-US" w:eastAsia="zh-CN"/>
        </w:rPr>
        <w:t xml:space="preserve">tion can have DMRS/preamble, or without DMRS. In </w:t>
      </w:r>
      <w:r>
        <w:rPr>
          <w:rFonts w:eastAsia="宋体" w:hint="eastAsia"/>
          <w:sz w:val="20"/>
          <w:szCs w:val="20"/>
          <w:lang w:val="en-US" w:eastAsia="zh-CN"/>
        </w:rPr>
        <w:t>Section 3.2</w:t>
      </w:r>
      <w:r>
        <w:rPr>
          <w:rFonts w:eastAsia="宋体" w:hint="eastAsia"/>
          <w:sz w:val="20"/>
          <w:szCs w:val="20"/>
          <w:lang w:val="en-US" w:eastAsia="zh-CN"/>
        </w:rPr>
        <w:t xml:space="preserve">, receiver implementation for DMRS/ preamble based design is discussed. In </w:t>
      </w:r>
      <w:r>
        <w:rPr>
          <w:rFonts w:eastAsia="宋体" w:hint="eastAsia"/>
          <w:sz w:val="20"/>
          <w:szCs w:val="20"/>
          <w:lang w:val="en-US" w:eastAsia="zh-CN"/>
        </w:rPr>
        <w:t>Section 3.3</w:t>
      </w:r>
      <w:r>
        <w:rPr>
          <w:rFonts w:eastAsia="宋体" w:hint="eastAsia"/>
          <w:sz w:val="20"/>
          <w:szCs w:val="20"/>
          <w:lang w:val="en-US" w:eastAsia="zh-CN"/>
        </w:rPr>
        <w:t xml:space="preserve">, the NOMA receiver operates in more </w:t>
      </w:r>
      <w:r>
        <w:rPr>
          <w:rFonts w:eastAsia="宋体"/>
          <w:sz w:val="20"/>
          <w:szCs w:val="20"/>
          <w:lang w:val="en-US" w:eastAsia="zh-CN"/>
        </w:rPr>
        <w:t>“</w:t>
      </w:r>
      <w:r>
        <w:rPr>
          <w:rFonts w:eastAsia="宋体" w:hint="eastAsia"/>
          <w:sz w:val="20"/>
          <w:szCs w:val="20"/>
          <w:lang w:val="en-US" w:eastAsia="zh-CN"/>
        </w:rPr>
        <w:t>blind</w:t>
      </w:r>
      <w:r>
        <w:rPr>
          <w:rFonts w:eastAsia="宋体"/>
          <w:sz w:val="20"/>
          <w:szCs w:val="20"/>
          <w:lang w:val="en-US" w:eastAsia="zh-CN"/>
        </w:rPr>
        <w:t>”</w:t>
      </w:r>
      <w:r>
        <w:rPr>
          <w:rFonts w:eastAsia="宋体" w:hint="eastAsia"/>
          <w:sz w:val="20"/>
          <w:szCs w:val="20"/>
          <w:lang w:val="en-US" w:eastAsia="zh-CN"/>
        </w:rPr>
        <w:t xml:space="preserve"> fashion, without any priori information from DMRS/preamble</w:t>
      </w:r>
      <w:r>
        <w:rPr>
          <w:rFonts w:eastAsia="宋体"/>
          <w:sz w:val="20"/>
          <w:szCs w:val="20"/>
          <w:lang w:val="en-US" w:eastAsia="zh-CN"/>
        </w:rPr>
        <w:t xml:space="preserve"> detect</w:t>
      </w:r>
      <w:r>
        <w:rPr>
          <w:rFonts w:eastAsia="宋体"/>
          <w:sz w:val="20"/>
          <w:szCs w:val="20"/>
          <w:lang w:val="en-US" w:eastAsia="zh-CN"/>
        </w:rPr>
        <w:t>ion</w:t>
      </w:r>
      <w:r>
        <w:rPr>
          <w:rFonts w:eastAsia="宋体" w:hint="eastAsia"/>
          <w:sz w:val="20"/>
          <w:szCs w:val="20"/>
          <w:lang w:val="en-US" w:eastAsia="zh-CN"/>
        </w:rPr>
        <w:t xml:space="preserve">. In both these two designs, random collision of sequences is </w:t>
      </w:r>
      <w:r>
        <w:rPr>
          <w:rFonts w:eastAsia="宋体"/>
          <w:sz w:val="20"/>
          <w:szCs w:val="20"/>
          <w:lang w:val="en-US" w:eastAsia="zh-CN"/>
        </w:rPr>
        <w:t xml:space="preserve">allowed </w:t>
      </w:r>
      <w:r>
        <w:rPr>
          <w:rFonts w:eastAsia="宋体" w:hint="eastAsia"/>
          <w:sz w:val="20"/>
          <w:szCs w:val="20"/>
          <w:lang w:val="en-US" w:eastAsia="zh-CN"/>
        </w:rPr>
        <w:t xml:space="preserve">so that NOMA can </w:t>
      </w:r>
      <w:r>
        <w:rPr>
          <w:rFonts w:eastAsia="宋体"/>
          <w:sz w:val="20"/>
          <w:szCs w:val="20"/>
          <w:lang w:val="en-US" w:eastAsia="zh-CN"/>
        </w:rPr>
        <w:t>operate</w:t>
      </w:r>
      <w:r>
        <w:rPr>
          <w:rFonts w:eastAsia="宋体" w:hint="eastAsia"/>
          <w:sz w:val="20"/>
          <w:szCs w:val="20"/>
          <w:lang w:val="en-US" w:eastAsia="zh-CN"/>
        </w:rPr>
        <w:t xml:space="preserve"> in </w:t>
      </w:r>
      <w:r>
        <w:rPr>
          <w:rFonts w:eastAsia="宋体"/>
          <w:sz w:val="20"/>
          <w:szCs w:val="20"/>
          <w:lang w:val="en-US" w:eastAsia="zh-CN"/>
        </w:rPr>
        <w:t>“</w:t>
      </w:r>
      <w:r>
        <w:rPr>
          <w:rFonts w:eastAsia="宋体" w:hint="eastAsia"/>
          <w:sz w:val="20"/>
          <w:szCs w:val="20"/>
          <w:lang w:val="en-US" w:eastAsia="zh-CN"/>
        </w:rPr>
        <w:t>true</w:t>
      </w:r>
      <w:r>
        <w:rPr>
          <w:rFonts w:eastAsia="宋体"/>
          <w:sz w:val="20"/>
          <w:szCs w:val="20"/>
          <w:lang w:val="en-US" w:eastAsia="zh-CN"/>
        </w:rPr>
        <w:t>”</w:t>
      </w:r>
      <w:r>
        <w:rPr>
          <w:rFonts w:eastAsia="宋体" w:hint="eastAsia"/>
          <w:sz w:val="20"/>
          <w:szCs w:val="20"/>
          <w:lang w:val="en-US" w:eastAsia="zh-CN"/>
        </w:rPr>
        <w:t xml:space="preserve"> grant-free settings.</w:t>
      </w:r>
    </w:p>
    <w:p w:rsidR="002D3BBB" w:rsidRDefault="003B71D8">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t>Enhancements for MMSE-SIC</w:t>
      </w:r>
      <w:r>
        <w:rPr>
          <w:rFonts w:ascii="Arial" w:hAnsi="Arial" w:cs="Arial" w:hint="eastAsia"/>
          <w:sz w:val="28"/>
          <w:szCs w:val="28"/>
        </w:rPr>
        <w:t>/HIC</w:t>
      </w:r>
    </w:p>
    <w:p w:rsidR="002D3BBB" w:rsidRDefault="003B71D8">
      <w:pPr>
        <w:pStyle w:val="LGTdoc"/>
        <w:numPr>
          <w:ilvl w:val="0"/>
          <w:numId w:val="7"/>
        </w:numPr>
        <w:spacing w:beforeLines="50" w:before="120" w:afterLines="0"/>
        <w:rPr>
          <w:rFonts w:eastAsia="宋体"/>
          <w:sz w:val="20"/>
          <w:szCs w:val="20"/>
          <w:lang w:eastAsia="zh-CN"/>
        </w:rPr>
      </w:pPr>
      <w:r>
        <w:rPr>
          <w:rFonts w:eastAsia="宋体" w:hint="eastAsia"/>
          <w:b/>
          <w:sz w:val="20"/>
          <w:lang w:val="en-US" w:eastAsia="zh-CN"/>
        </w:rPr>
        <w:t>Enhanced MMSE-SIC/HIC</w:t>
      </w:r>
    </w:p>
    <w:p w:rsidR="002D3BBB" w:rsidRDefault="003B71D8">
      <w:pPr>
        <w:pStyle w:val="LGTdoc"/>
        <w:spacing w:beforeLines="50" w:before="120" w:afterLines="0" w:after="0" w:line="240" w:lineRule="auto"/>
        <w:rPr>
          <w:rFonts w:eastAsia="宋体"/>
          <w:sz w:val="20"/>
          <w:lang w:val="en-US" w:eastAsia="zh-CN"/>
        </w:rPr>
      </w:pPr>
      <w:r>
        <w:rPr>
          <w:rFonts w:eastAsia="宋体" w:hint="eastAsia"/>
          <w:sz w:val="20"/>
          <w:szCs w:val="20"/>
          <w:lang w:val="en-US" w:eastAsia="zh-CN"/>
        </w:rPr>
        <w:t>Figure</w:t>
      </w:r>
      <w:r>
        <w:rPr>
          <w:rFonts w:eastAsia="宋体"/>
          <w:sz w:val="20"/>
          <w:szCs w:val="20"/>
          <w:lang w:val="en-US" w:eastAsia="zh-CN"/>
        </w:rPr>
        <w:t xml:space="preserve"> </w:t>
      </w:r>
      <w:r>
        <w:rPr>
          <w:rFonts w:eastAsia="宋体" w:hint="eastAsia"/>
          <w:sz w:val="20"/>
          <w:szCs w:val="20"/>
          <w:lang w:val="en-US" w:eastAsia="zh-CN"/>
        </w:rPr>
        <w:t>5</w:t>
      </w:r>
      <w:r>
        <w:rPr>
          <w:rFonts w:eastAsia="宋体" w:hint="eastAsia"/>
          <w:sz w:val="20"/>
          <w:szCs w:val="20"/>
          <w:lang w:val="en-US" w:eastAsia="zh-CN"/>
        </w:rPr>
        <w:t xml:space="preserve"> shows the procedure of a MMSE-SIC receiver, which </w:t>
      </w:r>
      <w:r>
        <w:rPr>
          <w:rFonts w:eastAsia="宋体"/>
          <w:sz w:val="20"/>
          <w:szCs w:val="20"/>
          <w:lang w:val="en-US" w:eastAsia="zh-CN"/>
        </w:rPr>
        <w:t>is</w:t>
      </w:r>
      <w:r>
        <w:rPr>
          <w:rFonts w:eastAsia="宋体" w:hint="eastAsia"/>
          <w:sz w:val="20"/>
          <w:szCs w:val="20"/>
          <w:lang w:val="en-US" w:eastAsia="zh-CN"/>
        </w:rPr>
        <w:t xml:space="preserve"> classi</w:t>
      </w:r>
      <w:r>
        <w:rPr>
          <w:rFonts w:eastAsia="宋体"/>
          <w:sz w:val="20"/>
          <w:szCs w:val="20"/>
          <w:lang w:val="en-US" w:eastAsia="zh-CN"/>
        </w:rPr>
        <w:t xml:space="preserve">c or </w:t>
      </w:r>
      <w:r>
        <w:rPr>
          <w:rFonts w:eastAsia="宋体"/>
          <w:sz w:val="20"/>
          <w:szCs w:val="20"/>
          <w:lang w:val="en-US" w:eastAsia="zh-CN"/>
        </w:rPr>
        <w:t>textbook like.</w:t>
      </w:r>
      <w:r>
        <w:rPr>
          <w:rFonts w:eastAsia="宋体" w:hint="eastAsia"/>
          <w:sz w:val="20"/>
          <w:szCs w:val="20"/>
          <w:lang w:val="en-US" w:eastAsia="zh-CN"/>
        </w:rPr>
        <w:t xml:space="preserve"> </w:t>
      </w:r>
      <w:r>
        <w:rPr>
          <w:rFonts w:eastAsia="宋体"/>
          <w:sz w:val="20"/>
          <w:szCs w:val="20"/>
          <w:lang w:val="en-US" w:eastAsia="zh-CN"/>
        </w:rPr>
        <w:t>I</w:t>
      </w:r>
      <w:r>
        <w:rPr>
          <w:rFonts w:eastAsia="宋体" w:hint="eastAsia"/>
          <w:sz w:val="20"/>
          <w:szCs w:val="20"/>
          <w:lang w:val="en-US" w:eastAsia="zh-CN"/>
        </w:rPr>
        <w:t>n this implementation</w:t>
      </w:r>
      <w:r>
        <w:rPr>
          <w:rFonts w:eastAsia="宋体"/>
          <w:sz w:val="20"/>
          <w:szCs w:val="20"/>
          <w:lang w:val="en-US" w:eastAsia="zh-CN"/>
        </w:rPr>
        <w:t>,</w:t>
      </w:r>
      <w:r>
        <w:rPr>
          <w:rFonts w:eastAsia="宋体" w:hint="eastAsia"/>
          <w:sz w:val="20"/>
          <w:szCs w:val="20"/>
          <w:lang w:val="en-US" w:eastAsia="zh-CN"/>
        </w:rPr>
        <w:t xml:space="preserve"> the </w:t>
      </w:r>
      <w:r>
        <w:rPr>
          <w:rFonts w:eastAsia="宋体"/>
          <w:sz w:val="20"/>
          <w:szCs w:val="20"/>
          <w:lang w:val="en-US" w:eastAsia="zh-CN"/>
        </w:rPr>
        <w:t>SIC</w:t>
      </w:r>
      <w:r>
        <w:rPr>
          <w:rFonts w:eastAsia="宋体" w:hint="eastAsia"/>
          <w:sz w:val="20"/>
          <w:szCs w:val="20"/>
          <w:lang w:val="en-US" w:eastAsia="zh-CN"/>
        </w:rPr>
        <w:t xml:space="preserve"> process would be </w:t>
      </w:r>
      <w:r>
        <w:rPr>
          <w:rFonts w:eastAsia="宋体"/>
          <w:sz w:val="20"/>
          <w:szCs w:val="20"/>
          <w:lang w:val="en-US" w:eastAsia="zh-CN"/>
        </w:rPr>
        <w:t>terminated</w:t>
      </w:r>
      <w:r>
        <w:rPr>
          <w:rFonts w:eastAsia="宋体" w:hint="eastAsia"/>
          <w:sz w:val="20"/>
          <w:szCs w:val="20"/>
          <w:lang w:val="en-US" w:eastAsia="zh-CN"/>
        </w:rPr>
        <w:t xml:space="preserve"> if a UE is not decoded correctly. </w:t>
      </w:r>
      <w:r>
        <w:rPr>
          <w:rFonts w:eastAsia="宋体"/>
          <w:sz w:val="20"/>
          <w:szCs w:val="20"/>
          <w:lang w:val="en-US" w:eastAsia="zh-CN"/>
        </w:rPr>
        <w:t>This</w:t>
      </w:r>
      <w:r>
        <w:rPr>
          <w:rFonts w:eastAsia="宋体" w:hint="eastAsia"/>
          <w:sz w:val="20"/>
          <w:szCs w:val="20"/>
          <w:lang w:val="en-US" w:eastAsia="zh-CN"/>
        </w:rPr>
        <w:t xml:space="preserve"> kind of MMSE-SIC receiver would not perform best for NOMA</w:t>
      </w:r>
      <w:r>
        <w:rPr>
          <w:rFonts w:eastAsia="宋体"/>
          <w:sz w:val="20"/>
          <w:szCs w:val="20"/>
          <w:lang w:val="en-US" w:eastAsia="zh-CN"/>
        </w:rPr>
        <w:t xml:space="preserve"> with the following reasons. When sorting the users, </w:t>
      </w:r>
      <w:r>
        <w:rPr>
          <w:rFonts w:eastAsia="宋体" w:hint="eastAsia"/>
          <w:sz w:val="20"/>
          <w:lang w:val="en-US" w:eastAsia="zh-CN"/>
        </w:rPr>
        <w:t xml:space="preserve">average SINR </w:t>
      </w:r>
      <w:r>
        <w:rPr>
          <w:rFonts w:eastAsia="宋体"/>
          <w:sz w:val="20"/>
          <w:lang w:val="en-US" w:eastAsia="zh-CN"/>
        </w:rPr>
        <w:t>is often used which</w:t>
      </w:r>
      <w:r>
        <w:rPr>
          <w:rFonts w:eastAsia="宋体"/>
          <w:sz w:val="20"/>
          <w:lang w:val="en-US" w:eastAsia="zh-CN"/>
        </w:rPr>
        <w:t xml:space="preserve"> is </w:t>
      </w:r>
      <w:r>
        <w:rPr>
          <w:rFonts w:eastAsia="宋体" w:hint="eastAsia"/>
          <w:sz w:val="20"/>
          <w:lang w:val="en-US" w:eastAsia="zh-CN"/>
        </w:rPr>
        <w:t>over multiple subcarriers or subframes. For frequency-selective or time-varying channel, from the long-term perspective</w:t>
      </w:r>
      <w:r>
        <w:rPr>
          <w:rFonts w:eastAsia="宋体"/>
          <w:sz w:val="20"/>
          <w:lang w:val="en-US" w:eastAsia="zh-CN"/>
        </w:rPr>
        <w:t xml:space="preserve">, </w:t>
      </w:r>
      <w:r>
        <w:rPr>
          <w:rFonts w:eastAsia="宋体" w:hint="eastAsia"/>
          <w:sz w:val="20"/>
          <w:lang w:val="en-US" w:eastAsia="zh-CN"/>
        </w:rPr>
        <w:t>UEs with higher average SINR have more chance to be decoded successfully than UEs with lower average SINR</w:t>
      </w:r>
      <w:r>
        <w:rPr>
          <w:rFonts w:eastAsia="宋体"/>
          <w:sz w:val="20"/>
          <w:lang w:val="en-US" w:eastAsia="zh-CN"/>
        </w:rPr>
        <w:t>. However</w:t>
      </w:r>
      <w:r>
        <w:rPr>
          <w:rFonts w:eastAsia="宋体" w:hint="eastAsia"/>
          <w:sz w:val="20"/>
          <w:lang w:val="en-US" w:eastAsia="zh-CN"/>
        </w:rPr>
        <w:t xml:space="preserve"> in short term</w:t>
      </w:r>
      <w:r>
        <w:rPr>
          <w:rFonts w:eastAsia="宋体"/>
          <w:sz w:val="20"/>
          <w:lang w:val="en-US" w:eastAsia="zh-CN"/>
        </w:rPr>
        <w:t>,</w:t>
      </w:r>
      <w:r>
        <w:rPr>
          <w:rFonts w:eastAsia="宋体" w:hint="eastAsia"/>
          <w:sz w:val="20"/>
          <w:lang w:val="en-US" w:eastAsia="zh-CN"/>
        </w:rPr>
        <w:t xml:space="preserve"> t</w:t>
      </w:r>
      <w:r>
        <w:rPr>
          <w:rFonts w:eastAsia="宋体" w:hint="eastAsia"/>
          <w:sz w:val="20"/>
          <w:lang w:val="en-US" w:eastAsia="zh-CN"/>
        </w:rPr>
        <w:t>here is a p</w:t>
      </w:r>
      <w:r>
        <w:rPr>
          <w:rFonts w:eastAsia="宋体"/>
          <w:sz w:val="20"/>
          <w:lang w:val="en-US" w:eastAsia="zh-CN"/>
        </w:rPr>
        <w:t>ossibility</w:t>
      </w:r>
      <w:r>
        <w:rPr>
          <w:rFonts w:eastAsia="宋体" w:hint="eastAsia"/>
          <w:sz w:val="20"/>
          <w:lang w:val="en-US" w:eastAsia="zh-CN"/>
        </w:rPr>
        <w:t xml:space="preserve"> that UE with slightly lower average SINR can be successfully decoded</w:t>
      </w:r>
      <w:r>
        <w:rPr>
          <w:rFonts w:eastAsia="宋体"/>
          <w:sz w:val="20"/>
          <w:lang w:val="en-US" w:eastAsia="zh-CN"/>
        </w:rPr>
        <w:t>,</w:t>
      </w:r>
      <w:r>
        <w:rPr>
          <w:rFonts w:eastAsia="宋体" w:hint="eastAsia"/>
          <w:sz w:val="20"/>
          <w:lang w:val="en-US" w:eastAsia="zh-CN"/>
        </w:rPr>
        <w:t xml:space="preserve"> whereas a UE with slightly higher average SINR cannot. Hence, average SINR of a UE over its transmission resources cannot fully predict at each time whether the UE </w:t>
      </w:r>
      <w:r>
        <w:rPr>
          <w:rFonts w:eastAsia="宋体" w:hint="eastAsia"/>
          <w:sz w:val="20"/>
          <w:lang w:val="en-US" w:eastAsia="zh-CN"/>
        </w:rPr>
        <w:t xml:space="preserve">would pass the decoding, which may cause premature termination of </w:t>
      </w:r>
      <w:r>
        <w:rPr>
          <w:rFonts w:eastAsia="宋体"/>
          <w:sz w:val="20"/>
          <w:lang w:val="en-US" w:eastAsia="zh-CN"/>
        </w:rPr>
        <w:t>SIC</w:t>
      </w:r>
      <w:r>
        <w:rPr>
          <w:rFonts w:eastAsia="宋体" w:hint="eastAsia"/>
          <w:sz w:val="20"/>
          <w:lang w:val="en-US" w:eastAsia="zh-CN"/>
        </w:rPr>
        <w:t xml:space="preserve"> process when </w:t>
      </w:r>
      <w:r>
        <w:rPr>
          <w:rFonts w:eastAsia="宋体"/>
          <w:sz w:val="20"/>
          <w:lang w:val="en-US" w:eastAsia="zh-CN"/>
        </w:rPr>
        <w:t xml:space="preserve">the </w:t>
      </w:r>
      <w:r>
        <w:rPr>
          <w:rFonts w:eastAsia="宋体" w:hint="eastAsia"/>
          <w:sz w:val="20"/>
          <w:lang w:val="en-US" w:eastAsia="zh-CN"/>
        </w:rPr>
        <w:t>user</w:t>
      </w:r>
      <w:r>
        <w:rPr>
          <w:rFonts w:eastAsia="宋体"/>
          <w:sz w:val="20"/>
          <w:lang w:val="en-US" w:eastAsia="zh-CN"/>
        </w:rPr>
        <w:t xml:space="preserve"> of higher (average) SINR</w:t>
      </w:r>
      <w:r>
        <w:rPr>
          <w:rFonts w:eastAsia="宋体" w:hint="eastAsia"/>
          <w:sz w:val="20"/>
          <w:lang w:val="en-US" w:eastAsia="zh-CN"/>
        </w:rPr>
        <w:t xml:space="preserve"> is not decoded correctly.</w:t>
      </w:r>
    </w:p>
    <w:p w:rsidR="002D3BBB" w:rsidRDefault="003B71D8">
      <w:pPr>
        <w:pStyle w:val="LGTdoc"/>
        <w:spacing w:beforeLines="50" w:before="120" w:afterLines="0" w:after="0" w:line="240" w:lineRule="auto"/>
        <w:rPr>
          <w:rFonts w:eastAsia="宋体"/>
          <w:sz w:val="20"/>
          <w:szCs w:val="20"/>
          <w:lang w:val="en-US" w:eastAsia="zh-CN"/>
        </w:rPr>
      </w:pPr>
      <w:r>
        <w:rPr>
          <w:rFonts w:eastAsia="宋体" w:hint="eastAsia"/>
          <w:sz w:val="20"/>
          <w:szCs w:val="20"/>
          <w:lang w:val="en-US" w:eastAsia="zh-CN"/>
        </w:rPr>
        <w:t xml:space="preserve">Therefore, as shown in </w:t>
      </w:r>
      <w:r>
        <w:rPr>
          <w:rFonts w:eastAsia="宋体" w:hint="eastAsia"/>
          <w:sz w:val="20"/>
          <w:szCs w:val="20"/>
          <w:lang w:val="en-US" w:eastAsia="zh-CN"/>
        </w:rPr>
        <w:t>Figure</w:t>
      </w:r>
      <w:r>
        <w:rPr>
          <w:rFonts w:eastAsia="宋体"/>
          <w:sz w:val="20"/>
          <w:szCs w:val="20"/>
          <w:lang w:val="en-US" w:eastAsia="zh-CN"/>
        </w:rPr>
        <w:t xml:space="preserve"> </w:t>
      </w:r>
      <w:r>
        <w:rPr>
          <w:rFonts w:eastAsia="宋体" w:hint="eastAsia"/>
          <w:sz w:val="20"/>
          <w:szCs w:val="20"/>
          <w:lang w:val="en-US" w:eastAsia="zh-CN"/>
        </w:rPr>
        <w:t>6</w:t>
      </w:r>
      <w:r>
        <w:rPr>
          <w:rFonts w:eastAsia="宋体" w:hint="eastAsia"/>
          <w:sz w:val="20"/>
          <w:szCs w:val="20"/>
          <w:lang w:val="en-US" w:eastAsia="zh-CN"/>
        </w:rPr>
        <w:t xml:space="preserve">, an enhanced MMSE-SIC receiver can be </w:t>
      </w:r>
      <w:r>
        <w:rPr>
          <w:rFonts w:eastAsia="宋体"/>
          <w:sz w:val="20"/>
          <w:szCs w:val="20"/>
          <w:lang w:val="en-US" w:eastAsia="zh-CN"/>
        </w:rPr>
        <w:t>considered</w:t>
      </w:r>
      <w:r>
        <w:rPr>
          <w:rFonts w:eastAsia="宋体" w:hint="eastAsia"/>
          <w:sz w:val="20"/>
          <w:szCs w:val="20"/>
          <w:lang w:val="en-US" w:eastAsia="zh-CN"/>
        </w:rPr>
        <w:t xml:space="preserve"> </w:t>
      </w:r>
      <w:r>
        <w:rPr>
          <w:rFonts w:eastAsia="宋体"/>
          <w:sz w:val="20"/>
          <w:szCs w:val="20"/>
          <w:lang w:val="en-US" w:eastAsia="zh-CN"/>
        </w:rPr>
        <w:t>where</w:t>
      </w:r>
      <w:r>
        <w:rPr>
          <w:rFonts w:eastAsia="宋体" w:hint="eastAsia"/>
          <w:sz w:val="20"/>
          <w:szCs w:val="20"/>
          <w:lang w:val="en-US" w:eastAsia="zh-CN"/>
        </w:rPr>
        <w:t xml:space="preserve"> the </w:t>
      </w:r>
      <w:r>
        <w:rPr>
          <w:rFonts w:eastAsia="宋体"/>
          <w:sz w:val="20"/>
          <w:szCs w:val="20"/>
          <w:lang w:val="en-US" w:eastAsia="zh-CN"/>
        </w:rPr>
        <w:t xml:space="preserve">decoding of </w:t>
      </w:r>
      <w:r>
        <w:rPr>
          <w:rFonts w:eastAsia="宋体" w:hint="eastAsia"/>
          <w:sz w:val="20"/>
          <w:szCs w:val="20"/>
          <w:lang w:val="en-US" w:eastAsia="zh-CN"/>
        </w:rPr>
        <w:t xml:space="preserve">UE with </w:t>
      </w:r>
      <w:r>
        <w:rPr>
          <w:rFonts w:eastAsia="宋体"/>
          <w:sz w:val="20"/>
          <w:szCs w:val="20"/>
          <w:lang w:val="en-US" w:eastAsia="zh-CN"/>
        </w:rPr>
        <w:t>th</w:t>
      </w:r>
      <w:r>
        <w:rPr>
          <w:rFonts w:eastAsia="宋体"/>
          <w:sz w:val="20"/>
          <w:szCs w:val="20"/>
          <w:lang w:val="en-US" w:eastAsia="zh-CN"/>
        </w:rPr>
        <w:t xml:space="preserve">e </w:t>
      </w:r>
      <w:r>
        <w:rPr>
          <w:rFonts w:eastAsia="宋体" w:hint="eastAsia"/>
          <w:sz w:val="20"/>
          <w:szCs w:val="20"/>
          <w:lang w:val="en-US" w:eastAsia="zh-CN"/>
        </w:rPr>
        <w:t xml:space="preserve">next highest SINR </w:t>
      </w:r>
      <w:r>
        <w:rPr>
          <w:rFonts w:eastAsia="宋体"/>
          <w:sz w:val="20"/>
          <w:szCs w:val="20"/>
          <w:lang w:val="en-US" w:eastAsia="zh-CN"/>
        </w:rPr>
        <w:t xml:space="preserve">would be performed, </w:t>
      </w:r>
      <w:r>
        <w:rPr>
          <w:rFonts w:eastAsia="宋体" w:hint="eastAsia"/>
          <w:sz w:val="20"/>
          <w:szCs w:val="20"/>
          <w:lang w:val="en-US" w:eastAsia="zh-CN"/>
        </w:rPr>
        <w:t xml:space="preserve">instead of terminating the </w:t>
      </w:r>
      <w:r>
        <w:rPr>
          <w:rFonts w:eastAsia="宋体"/>
          <w:sz w:val="20"/>
          <w:szCs w:val="20"/>
          <w:lang w:val="en-US" w:eastAsia="zh-CN"/>
        </w:rPr>
        <w:t xml:space="preserve">SIC </w:t>
      </w:r>
      <w:r>
        <w:rPr>
          <w:rFonts w:eastAsia="宋体" w:hint="eastAsia"/>
          <w:sz w:val="20"/>
          <w:szCs w:val="20"/>
          <w:lang w:val="en-US" w:eastAsia="zh-CN"/>
        </w:rPr>
        <w:t>process</w:t>
      </w:r>
      <w:r>
        <w:rPr>
          <w:rFonts w:eastAsia="宋体"/>
          <w:sz w:val="20"/>
          <w:szCs w:val="20"/>
          <w:lang w:val="en-US" w:eastAsia="zh-CN"/>
        </w:rPr>
        <w:t xml:space="preserve"> when the decoding of UE with the highest SINR fails in the first time</w:t>
      </w:r>
      <w:r>
        <w:rPr>
          <w:rFonts w:eastAsia="宋体" w:hint="eastAsia"/>
          <w:sz w:val="20"/>
          <w:szCs w:val="20"/>
          <w:lang w:val="en-US" w:eastAsia="zh-CN"/>
        </w:rPr>
        <w:t xml:space="preserve">. Since </w:t>
      </w:r>
      <w:r>
        <w:rPr>
          <w:rFonts w:eastAsia="宋体"/>
          <w:sz w:val="20"/>
          <w:szCs w:val="20"/>
          <w:lang w:val="en-US" w:eastAsia="zh-CN"/>
        </w:rPr>
        <w:t xml:space="preserve">there is no need to update the </w:t>
      </w:r>
      <w:r>
        <w:rPr>
          <w:rFonts w:eastAsia="宋体" w:hint="eastAsia"/>
          <w:sz w:val="20"/>
          <w:szCs w:val="20"/>
          <w:lang w:val="en-US" w:eastAsia="zh-CN"/>
        </w:rPr>
        <w:t xml:space="preserve">matrix inversion, the complexity is only </w:t>
      </w:r>
      <w:r>
        <w:rPr>
          <w:rFonts w:eastAsia="宋体"/>
          <w:sz w:val="20"/>
          <w:szCs w:val="20"/>
          <w:lang w:val="en-US" w:eastAsia="zh-CN"/>
        </w:rPr>
        <w:t xml:space="preserve">slightly </w:t>
      </w:r>
      <w:r>
        <w:rPr>
          <w:rFonts w:eastAsia="宋体" w:hint="eastAsia"/>
          <w:sz w:val="20"/>
          <w:szCs w:val="20"/>
          <w:lang w:val="en-US" w:eastAsia="zh-CN"/>
        </w:rPr>
        <w:t xml:space="preserve">increased, </w:t>
      </w:r>
      <w:r>
        <w:rPr>
          <w:rFonts w:eastAsia="宋体"/>
          <w:sz w:val="20"/>
          <w:szCs w:val="20"/>
          <w:lang w:val="en-US" w:eastAsia="zh-CN"/>
        </w:rPr>
        <w:t>yet with</w:t>
      </w:r>
      <w:r>
        <w:rPr>
          <w:rFonts w:eastAsia="宋体"/>
          <w:sz w:val="20"/>
          <w:szCs w:val="20"/>
          <w:lang w:val="en-US" w:eastAsia="zh-CN"/>
        </w:rPr>
        <w:t xml:space="preserve"> significant</w:t>
      </w:r>
      <w:r>
        <w:rPr>
          <w:rFonts w:eastAsia="宋体" w:hint="eastAsia"/>
          <w:sz w:val="20"/>
          <w:szCs w:val="20"/>
          <w:lang w:val="en-US" w:eastAsia="zh-CN"/>
        </w:rPr>
        <w:t xml:space="preserve"> performance </w:t>
      </w:r>
      <w:r>
        <w:rPr>
          <w:rFonts w:eastAsia="宋体"/>
          <w:sz w:val="20"/>
          <w:szCs w:val="20"/>
          <w:lang w:val="en-US" w:eastAsia="zh-CN"/>
        </w:rPr>
        <w:t>improvement</w:t>
      </w:r>
      <w:r>
        <w:rPr>
          <w:rFonts w:eastAsia="宋体" w:hint="eastAsia"/>
          <w:sz w:val="20"/>
          <w:szCs w:val="20"/>
          <w:lang w:val="en-US" w:eastAsia="zh-CN"/>
        </w:rPr>
        <w:t>, especially for higher user loadin</w:t>
      </w:r>
      <w:r>
        <w:rPr>
          <w:rFonts w:eastAsia="宋体"/>
          <w:sz w:val="20"/>
          <w:szCs w:val="20"/>
          <w:lang w:val="en-US" w:eastAsia="zh-CN"/>
        </w:rPr>
        <w:t>g as</w:t>
      </w:r>
      <w:r>
        <w:rPr>
          <w:rFonts w:eastAsia="宋体" w:hint="eastAsia"/>
          <w:sz w:val="20"/>
          <w:szCs w:val="20"/>
          <w:lang w:val="en-US" w:eastAsia="zh-CN"/>
        </w:rPr>
        <w:t xml:space="preserve"> shown in </w:t>
      </w:r>
      <w:r>
        <w:rPr>
          <w:rFonts w:eastAsia="宋体" w:hint="eastAsia"/>
          <w:sz w:val="20"/>
          <w:szCs w:val="20"/>
          <w:lang w:val="en-US" w:eastAsia="zh-CN"/>
        </w:rPr>
        <w:t>Figure</w:t>
      </w:r>
      <w:r>
        <w:rPr>
          <w:rFonts w:eastAsia="宋体"/>
          <w:sz w:val="20"/>
          <w:szCs w:val="20"/>
          <w:lang w:val="en-US" w:eastAsia="zh-CN"/>
        </w:rPr>
        <w:t xml:space="preserve"> </w:t>
      </w:r>
      <w:r>
        <w:rPr>
          <w:rFonts w:eastAsia="宋体" w:hint="eastAsia"/>
          <w:sz w:val="20"/>
          <w:szCs w:val="20"/>
          <w:lang w:val="en-US" w:eastAsia="zh-CN"/>
        </w:rPr>
        <w:t>7</w:t>
      </w:r>
      <w:r>
        <w:rPr>
          <w:rFonts w:eastAsia="宋体" w:hint="eastAsia"/>
          <w:sz w:val="20"/>
          <w:szCs w:val="20"/>
          <w:lang w:val="en-US" w:eastAsia="zh-CN"/>
        </w:rPr>
        <w:t xml:space="preserve">. From the figure </w:t>
      </w:r>
      <w:r>
        <w:rPr>
          <w:rFonts w:eastAsia="宋体"/>
          <w:sz w:val="20"/>
          <w:szCs w:val="20"/>
          <w:lang w:val="en-US" w:eastAsia="zh-CN"/>
        </w:rPr>
        <w:t>it is</w:t>
      </w:r>
      <w:r>
        <w:rPr>
          <w:rFonts w:eastAsia="宋体" w:hint="eastAsia"/>
          <w:sz w:val="20"/>
          <w:szCs w:val="20"/>
          <w:lang w:val="en-US" w:eastAsia="zh-CN"/>
        </w:rPr>
        <w:t xml:space="preserve"> observe</w:t>
      </w:r>
      <w:r>
        <w:rPr>
          <w:rFonts w:eastAsia="宋体"/>
          <w:sz w:val="20"/>
          <w:szCs w:val="20"/>
          <w:lang w:val="en-US" w:eastAsia="zh-CN"/>
        </w:rPr>
        <w:t>d</w:t>
      </w:r>
      <w:r>
        <w:rPr>
          <w:rFonts w:eastAsia="宋体" w:hint="eastAsia"/>
          <w:sz w:val="20"/>
          <w:szCs w:val="20"/>
          <w:lang w:val="en-US" w:eastAsia="zh-CN"/>
        </w:rPr>
        <w:t xml:space="preserve"> that ~0.7</w:t>
      </w:r>
      <w:r>
        <w:rPr>
          <w:rFonts w:eastAsia="宋体"/>
          <w:sz w:val="20"/>
          <w:szCs w:val="20"/>
          <w:lang w:val="en-US" w:eastAsia="zh-CN"/>
        </w:rPr>
        <w:t xml:space="preserve"> </w:t>
      </w:r>
      <w:r>
        <w:rPr>
          <w:rFonts w:eastAsia="宋体" w:hint="eastAsia"/>
          <w:sz w:val="20"/>
          <w:szCs w:val="20"/>
          <w:lang w:val="en-US" w:eastAsia="zh-CN"/>
        </w:rPr>
        <w:t>dB, ~1.5 dB and ~4dB improvement at BLER</w:t>
      </w:r>
      <w:r>
        <w:rPr>
          <w:rFonts w:eastAsia="宋体"/>
          <w:sz w:val="20"/>
          <w:szCs w:val="20"/>
          <w:lang w:val="en-US" w:eastAsia="zh-CN"/>
        </w:rPr>
        <w:t xml:space="preserve"> </w:t>
      </w:r>
      <w:r>
        <w:rPr>
          <w:rFonts w:eastAsia="宋体" w:hint="eastAsia"/>
          <w:sz w:val="20"/>
          <w:szCs w:val="20"/>
          <w:lang w:val="en-US" w:eastAsia="zh-CN"/>
        </w:rPr>
        <w:t>=</w:t>
      </w:r>
      <w:r>
        <w:rPr>
          <w:rFonts w:eastAsia="宋体"/>
          <w:sz w:val="20"/>
          <w:szCs w:val="20"/>
          <w:lang w:val="en-US" w:eastAsia="zh-CN"/>
        </w:rPr>
        <w:t xml:space="preserve"> </w:t>
      </w:r>
      <w:r>
        <w:rPr>
          <w:rFonts w:eastAsia="宋体" w:hint="eastAsia"/>
          <w:sz w:val="20"/>
          <w:szCs w:val="20"/>
          <w:lang w:val="en-US" w:eastAsia="zh-CN"/>
        </w:rPr>
        <w:t xml:space="preserve">10% can be achieved for the cases with 16 UEs, 20 UEs and 24 UEs respectively. The simulation assumptions </w:t>
      </w:r>
      <w:r>
        <w:rPr>
          <w:rFonts w:eastAsia="宋体"/>
          <w:sz w:val="20"/>
          <w:szCs w:val="20"/>
          <w:lang w:val="en-US" w:eastAsia="zh-CN"/>
        </w:rPr>
        <w:t>are listed</w:t>
      </w:r>
      <w:r>
        <w:rPr>
          <w:rFonts w:eastAsia="宋体" w:hint="eastAsia"/>
          <w:sz w:val="20"/>
          <w:szCs w:val="20"/>
          <w:lang w:val="en-US" w:eastAsia="zh-CN"/>
        </w:rPr>
        <w:t xml:space="preserve"> in Table A1 in the Appendix 1.</w:t>
      </w:r>
      <w:r>
        <w:rPr>
          <w:rFonts w:eastAsia="宋体"/>
          <w:sz w:val="20"/>
          <w:szCs w:val="20"/>
          <w:lang w:val="en-US" w:eastAsia="zh-CN"/>
        </w:rPr>
        <w:t xml:space="preserve"> Note that SNR in the figure is measured before the de-spreading.</w:t>
      </w:r>
    </w:p>
    <w:p w:rsidR="002D3BBB" w:rsidRDefault="003B71D8">
      <w:pPr>
        <w:pStyle w:val="LGTdoc"/>
        <w:spacing w:beforeLines="50" w:before="120" w:afterLines="0" w:after="0" w:line="240" w:lineRule="auto"/>
        <w:rPr>
          <w:rFonts w:eastAsia="宋体"/>
          <w:sz w:val="20"/>
          <w:szCs w:val="20"/>
          <w:lang w:val="en-US" w:eastAsia="zh-CN"/>
        </w:rPr>
      </w:pPr>
      <w:r>
        <w:rPr>
          <w:rFonts w:eastAsia="宋体" w:hint="eastAsia"/>
          <w:sz w:val="20"/>
          <w:szCs w:val="20"/>
          <w:lang w:val="en-US" w:eastAsia="zh-CN"/>
        </w:rPr>
        <w:t xml:space="preserve">To </w:t>
      </w:r>
      <w:r>
        <w:rPr>
          <w:rFonts w:eastAsia="宋体"/>
          <w:sz w:val="20"/>
          <w:szCs w:val="20"/>
          <w:lang w:val="en-US" w:eastAsia="zh-CN"/>
        </w:rPr>
        <w:t xml:space="preserve">reduce </w:t>
      </w:r>
      <w:r>
        <w:rPr>
          <w:rFonts w:eastAsia="宋体" w:hint="eastAsia"/>
          <w:sz w:val="20"/>
          <w:szCs w:val="20"/>
          <w:lang w:val="en-US" w:eastAsia="zh-CN"/>
        </w:rPr>
        <w:t xml:space="preserve">the computation </w:t>
      </w:r>
      <w:r>
        <w:rPr>
          <w:rFonts w:eastAsia="宋体"/>
          <w:sz w:val="20"/>
          <w:szCs w:val="20"/>
          <w:lang w:val="en-US" w:eastAsia="zh-CN"/>
        </w:rPr>
        <w:t>complexity</w:t>
      </w:r>
      <w:r>
        <w:rPr>
          <w:rFonts w:eastAsia="宋体" w:hint="eastAsia"/>
          <w:sz w:val="20"/>
          <w:szCs w:val="20"/>
          <w:lang w:val="en-US" w:eastAsia="zh-CN"/>
        </w:rPr>
        <w:t xml:space="preserve"> of mat</w:t>
      </w:r>
      <w:r>
        <w:rPr>
          <w:rFonts w:eastAsia="宋体" w:hint="eastAsia"/>
          <w:sz w:val="20"/>
          <w:szCs w:val="20"/>
          <w:lang w:val="en-US" w:eastAsia="zh-CN"/>
        </w:rPr>
        <w:t>rix inversion for MMSE and the processing latency of SIC, HIC which tr</w:t>
      </w:r>
      <w:r>
        <w:rPr>
          <w:rFonts w:eastAsia="宋体"/>
          <w:sz w:val="20"/>
          <w:szCs w:val="20"/>
          <w:lang w:val="en-US" w:eastAsia="zh-CN"/>
        </w:rPr>
        <w:t>ies</w:t>
      </w:r>
      <w:r>
        <w:rPr>
          <w:rFonts w:eastAsia="宋体" w:hint="eastAsia"/>
          <w:sz w:val="20"/>
          <w:szCs w:val="20"/>
          <w:lang w:val="en-US" w:eastAsia="zh-CN"/>
        </w:rPr>
        <w:t xml:space="preserve"> to decode multiple UEs </w:t>
      </w:r>
      <w:r>
        <w:rPr>
          <w:rFonts w:eastAsia="宋体"/>
          <w:sz w:val="20"/>
          <w:szCs w:val="20"/>
          <w:lang w:val="en-US" w:eastAsia="zh-CN"/>
        </w:rPr>
        <w:t>per</w:t>
      </w:r>
      <w:r>
        <w:rPr>
          <w:rFonts w:eastAsia="宋体" w:hint="eastAsia"/>
          <w:sz w:val="20"/>
          <w:szCs w:val="20"/>
          <w:lang w:val="en-US" w:eastAsia="zh-CN"/>
        </w:rPr>
        <w:t xml:space="preserve"> iteration can also be considered. Similar procedure as shown in </w:t>
      </w:r>
      <w:r>
        <w:rPr>
          <w:rFonts w:eastAsia="宋体" w:hint="eastAsia"/>
          <w:sz w:val="20"/>
          <w:szCs w:val="20"/>
          <w:lang w:val="en-US" w:eastAsia="zh-CN"/>
        </w:rPr>
        <w:t>Figure</w:t>
      </w:r>
      <w:r>
        <w:rPr>
          <w:rFonts w:eastAsia="宋体"/>
          <w:sz w:val="20"/>
          <w:szCs w:val="20"/>
          <w:lang w:val="en-US" w:eastAsia="zh-CN"/>
        </w:rPr>
        <w:t xml:space="preserve"> </w:t>
      </w:r>
      <w:r>
        <w:rPr>
          <w:rFonts w:eastAsia="宋体" w:hint="eastAsia"/>
          <w:sz w:val="20"/>
          <w:szCs w:val="20"/>
          <w:lang w:val="en-US" w:eastAsia="zh-CN"/>
        </w:rPr>
        <w:t>5 and Figure</w:t>
      </w:r>
      <w:r>
        <w:rPr>
          <w:rFonts w:eastAsia="宋体"/>
          <w:sz w:val="20"/>
          <w:szCs w:val="20"/>
          <w:lang w:val="en-US" w:eastAsia="zh-CN"/>
        </w:rPr>
        <w:t xml:space="preserve"> </w:t>
      </w:r>
      <w:r>
        <w:rPr>
          <w:rFonts w:eastAsia="宋体" w:hint="eastAsia"/>
          <w:sz w:val="20"/>
          <w:szCs w:val="20"/>
          <w:lang w:val="en-US" w:eastAsia="zh-CN"/>
        </w:rPr>
        <w:t xml:space="preserve">6 </w:t>
      </w:r>
      <w:r>
        <w:rPr>
          <w:rFonts w:eastAsia="宋体" w:hint="eastAsia"/>
          <w:sz w:val="20"/>
          <w:szCs w:val="20"/>
          <w:lang w:val="en-US" w:eastAsia="zh-CN"/>
        </w:rPr>
        <w:t>can be used to implement HIC too, of which the performances with 4 UE</w:t>
      </w:r>
      <w:r>
        <w:rPr>
          <w:rFonts w:eastAsia="宋体" w:hint="eastAsia"/>
          <w:sz w:val="20"/>
          <w:szCs w:val="20"/>
          <w:lang w:val="en-US" w:eastAsia="zh-CN"/>
        </w:rPr>
        <w:t xml:space="preserve">s in parallel per iteration are also </w:t>
      </w:r>
      <w:r>
        <w:rPr>
          <w:rFonts w:eastAsia="宋体" w:hint="eastAsia"/>
          <w:sz w:val="20"/>
          <w:szCs w:val="20"/>
          <w:lang w:val="en-US" w:eastAsia="zh-CN"/>
        </w:rPr>
        <w:lastRenderedPageBreak/>
        <w:t xml:space="preserve">presented in the </w:t>
      </w:r>
      <w:r>
        <w:rPr>
          <w:rFonts w:eastAsia="宋体" w:hint="eastAsia"/>
          <w:sz w:val="20"/>
          <w:szCs w:val="20"/>
          <w:lang w:val="en-US" w:eastAsia="zh-CN"/>
        </w:rPr>
        <w:t>Figure</w:t>
      </w:r>
      <w:r>
        <w:rPr>
          <w:rFonts w:eastAsia="宋体"/>
          <w:sz w:val="20"/>
          <w:szCs w:val="20"/>
          <w:lang w:val="en-US" w:eastAsia="zh-CN"/>
        </w:rPr>
        <w:t xml:space="preserve"> </w:t>
      </w:r>
      <w:r>
        <w:rPr>
          <w:rFonts w:eastAsia="宋体" w:hint="eastAsia"/>
          <w:sz w:val="20"/>
          <w:szCs w:val="20"/>
          <w:lang w:val="en-US" w:eastAsia="zh-CN"/>
        </w:rPr>
        <w:t>7</w:t>
      </w:r>
      <w:r>
        <w:rPr>
          <w:rFonts w:eastAsia="宋体" w:hint="eastAsia"/>
          <w:sz w:val="20"/>
          <w:szCs w:val="20"/>
          <w:lang w:val="en-US" w:eastAsia="zh-CN"/>
        </w:rPr>
        <w:t xml:space="preserve">. From the results </w:t>
      </w:r>
      <w:r>
        <w:rPr>
          <w:rFonts w:eastAsia="宋体"/>
          <w:sz w:val="20"/>
          <w:szCs w:val="20"/>
          <w:lang w:val="en-US" w:eastAsia="zh-CN"/>
        </w:rPr>
        <w:t>it is</w:t>
      </w:r>
      <w:r>
        <w:rPr>
          <w:rFonts w:eastAsia="宋体" w:hint="eastAsia"/>
          <w:sz w:val="20"/>
          <w:szCs w:val="20"/>
          <w:lang w:val="en-US" w:eastAsia="zh-CN"/>
        </w:rPr>
        <w:t xml:space="preserve"> observe</w:t>
      </w:r>
      <w:r>
        <w:rPr>
          <w:rFonts w:eastAsia="宋体"/>
          <w:sz w:val="20"/>
          <w:szCs w:val="20"/>
          <w:lang w:val="en-US" w:eastAsia="zh-CN"/>
        </w:rPr>
        <w:t>d</w:t>
      </w:r>
      <w:r>
        <w:rPr>
          <w:rFonts w:eastAsia="宋体" w:hint="eastAsia"/>
          <w:sz w:val="20"/>
          <w:szCs w:val="20"/>
          <w:lang w:val="en-US" w:eastAsia="zh-CN"/>
        </w:rPr>
        <w:t xml:space="preserve"> that performance improvement can still be achieved by enhanced HIC relative to classic HIC for the case with 24 UEs, and similar performances are obtained for e</w:t>
      </w:r>
      <w:r>
        <w:rPr>
          <w:rFonts w:eastAsia="宋体" w:hint="eastAsia"/>
          <w:sz w:val="20"/>
          <w:szCs w:val="20"/>
          <w:lang w:val="en-US" w:eastAsia="zh-CN"/>
        </w:rPr>
        <w:t>nhanced HIC and enhanced SIC, due to that both of them can achieve the similar effect of PIC by the non-blocking characteristic, and with low implementation complexity and of course some loss on processing delay.</w:t>
      </w:r>
    </w:p>
    <w:p w:rsidR="002D3BBB" w:rsidRDefault="003B71D8">
      <w:pPr>
        <w:pStyle w:val="LGTdoc"/>
        <w:spacing w:beforeLines="50" w:before="120" w:afterLines="0" w:line="240" w:lineRule="auto"/>
        <w:jc w:val="center"/>
        <w:rPr>
          <w:sz w:val="20"/>
          <w:szCs w:val="20"/>
          <w:lang w:val="en-US" w:eastAsia="zh-CN"/>
        </w:rPr>
      </w:pPr>
      <w:r>
        <w:rPr>
          <w:noProof/>
          <w:lang w:val="en-US" w:eastAsia="zh-CN"/>
        </w:rPr>
        <w:drawing>
          <wp:inline distT="0" distB="0" distL="114300" distR="114300">
            <wp:extent cx="5941695" cy="3239770"/>
            <wp:effectExtent l="0" t="0" r="1905" b="17780"/>
            <wp:docPr id="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4"/>
                    <pic:cNvPicPr>
                      <a:picLocks noChangeAspect="1"/>
                    </pic:cNvPicPr>
                  </pic:nvPicPr>
                  <pic:blipFill>
                    <a:blip r:embed="rId19" cstate="print"/>
                    <a:stretch>
                      <a:fillRect/>
                    </a:stretch>
                  </pic:blipFill>
                  <pic:spPr>
                    <a:xfrm>
                      <a:off x="0" y="0"/>
                      <a:ext cx="5941695" cy="3239770"/>
                    </a:xfrm>
                    <a:prstGeom prst="rect">
                      <a:avLst/>
                    </a:prstGeom>
                    <a:noFill/>
                    <a:ln w="9525">
                      <a:noFill/>
                    </a:ln>
                  </pic:spPr>
                </pic:pic>
              </a:graphicData>
            </a:graphic>
          </wp:inline>
        </w:drawing>
      </w:r>
    </w:p>
    <w:p w:rsidR="002D3BBB" w:rsidRDefault="003B71D8">
      <w:pPr>
        <w:pStyle w:val="LGTdoc"/>
        <w:spacing w:beforeLines="50" w:before="120" w:afterLines="0" w:line="240" w:lineRule="auto"/>
        <w:ind w:firstLineChars="200" w:firstLine="400"/>
        <w:rPr>
          <w:rFonts w:eastAsia="宋体"/>
          <w:sz w:val="20"/>
          <w:szCs w:val="20"/>
          <w:lang w:val="en-US" w:eastAsia="zh-CN"/>
        </w:rPr>
      </w:pPr>
      <w:r>
        <w:rPr>
          <w:rFonts w:eastAsia="宋体" w:hint="eastAsia"/>
          <w:sz w:val="20"/>
          <w:szCs w:val="20"/>
          <w:lang w:val="en-US" w:eastAsia="zh-CN"/>
        </w:rPr>
        <w:t>Fig</w:t>
      </w:r>
      <w:r>
        <w:rPr>
          <w:rFonts w:eastAsia="宋体"/>
          <w:sz w:val="20"/>
          <w:szCs w:val="20"/>
          <w:lang w:val="en-US" w:eastAsia="zh-CN"/>
        </w:rPr>
        <w:t xml:space="preserve">ure </w:t>
      </w:r>
      <w:r>
        <w:rPr>
          <w:rFonts w:eastAsia="宋体" w:hint="eastAsia"/>
          <w:sz w:val="20"/>
          <w:szCs w:val="20"/>
          <w:lang w:val="en-US" w:eastAsia="zh-CN"/>
        </w:rPr>
        <w:t>5</w:t>
      </w:r>
      <w:r>
        <w:rPr>
          <w:rFonts w:eastAsia="宋体" w:hint="eastAsia"/>
          <w:sz w:val="20"/>
          <w:szCs w:val="20"/>
          <w:lang w:eastAsia="zh-CN"/>
        </w:rPr>
        <w:t xml:space="preserve"> </w:t>
      </w:r>
      <w:r>
        <w:rPr>
          <w:rFonts w:eastAsia="宋体" w:hint="eastAsia"/>
          <w:sz w:val="20"/>
          <w:szCs w:val="20"/>
          <w:lang w:val="en-US" w:eastAsia="zh-CN"/>
        </w:rPr>
        <w:t xml:space="preserve">A classic MMSE-SIC receiver     </w:t>
      </w:r>
      <w:r>
        <w:rPr>
          <w:rFonts w:eastAsia="宋体" w:hint="eastAsia"/>
          <w:sz w:val="20"/>
          <w:szCs w:val="20"/>
          <w:lang w:val="en-US" w:eastAsia="zh-CN"/>
        </w:rPr>
        <w:t xml:space="preserve">                                   Fig</w:t>
      </w:r>
      <w:r>
        <w:rPr>
          <w:rFonts w:eastAsia="宋体"/>
          <w:sz w:val="20"/>
          <w:szCs w:val="20"/>
          <w:lang w:val="en-US" w:eastAsia="zh-CN"/>
        </w:rPr>
        <w:t xml:space="preserve">ure </w:t>
      </w:r>
      <w:r>
        <w:rPr>
          <w:rFonts w:eastAsia="宋体" w:hint="eastAsia"/>
          <w:sz w:val="20"/>
          <w:szCs w:val="20"/>
          <w:lang w:val="en-US" w:eastAsia="zh-CN"/>
        </w:rPr>
        <w:t>6</w:t>
      </w:r>
      <w:r>
        <w:rPr>
          <w:rFonts w:eastAsia="宋体" w:hint="eastAsia"/>
          <w:sz w:val="20"/>
          <w:szCs w:val="20"/>
          <w:lang w:eastAsia="zh-CN"/>
        </w:rPr>
        <w:t xml:space="preserve"> </w:t>
      </w:r>
      <w:r>
        <w:rPr>
          <w:rFonts w:eastAsia="宋体" w:hint="eastAsia"/>
          <w:sz w:val="20"/>
          <w:szCs w:val="20"/>
          <w:lang w:val="en-US" w:eastAsia="zh-CN"/>
        </w:rPr>
        <w:t>An enhanced MMSE-SIC receiver</w:t>
      </w:r>
    </w:p>
    <w:p w:rsidR="002D3BBB" w:rsidRDefault="003B71D8">
      <w:pPr>
        <w:pStyle w:val="LGTdoc"/>
        <w:spacing w:beforeLines="50" w:before="120" w:afterLines="0"/>
        <w:jc w:val="center"/>
        <w:rPr>
          <w:lang w:val="en-US" w:eastAsia="zh-CN"/>
        </w:rPr>
      </w:pPr>
      <w:r>
        <w:rPr>
          <w:noProof/>
          <w:lang w:val="en-US" w:eastAsia="zh-CN"/>
        </w:rPr>
        <w:drawing>
          <wp:inline distT="0" distB="0" distL="114300" distR="114300">
            <wp:extent cx="4673600" cy="3332480"/>
            <wp:effectExtent l="0" t="0" r="12700" b="1270"/>
            <wp:docPr id="11" name="图片 11" descr="NonBlockingSICHIC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NonBlockingSICHIC_v2"/>
                    <pic:cNvPicPr>
                      <a:picLocks noChangeAspect="1"/>
                    </pic:cNvPicPr>
                  </pic:nvPicPr>
                  <pic:blipFill>
                    <a:blip r:embed="rId20"/>
                    <a:srcRect l="5540" t="4887" r="6706" b="4752"/>
                    <a:stretch>
                      <a:fillRect/>
                    </a:stretch>
                  </pic:blipFill>
                  <pic:spPr>
                    <a:xfrm>
                      <a:off x="0" y="0"/>
                      <a:ext cx="4673600" cy="3332480"/>
                    </a:xfrm>
                    <a:prstGeom prst="rect">
                      <a:avLst/>
                    </a:prstGeom>
                  </pic:spPr>
                </pic:pic>
              </a:graphicData>
            </a:graphic>
          </wp:inline>
        </w:drawing>
      </w:r>
    </w:p>
    <w:p w:rsidR="002D3BBB" w:rsidRDefault="003B71D8">
      <w:pPr>
        <w:pStyle w:val="LGTdoc"/>
        <w:spacing w:beforeLines="50" w:before="120" w:afterLines="0"/>
        <w:jc w:val="center"/>
        <w:rPr>
          <w:rFonts w:eastAsia="宋体"/>
          <w:sz w:val="20"/>
          <w:szCs w:val="20"/>
          <w:lang w:val="en-US" w:eastAsia="zh-CN"/>
        </w:rPr>
      </w:pPr>
      <w:r>
        <w:rPr>
          <w:rFonts w:eastAsia="宋体" w:hint="eastAsia"/>
          <w:sz w:val="20"/>
          <w:szCs w:val="20"/>
          <w:lang w:val="en-US" w:eastAsia="zh-CN"/>
        </w:rPr>
        <w:t>Fig</w:t>
      </w:r>
      <w:r>
        <w:rPr>
          <w:rFonts w:eastAsia="宋体"/>
          <w:sz w:val="20"/>
          <w:szCs w:val="20"/>
          <w:lang w:val="en-US" w:eastAsia="zh-CN"/>
        </w:rPr>
        <w:t xml:space="preserve">ure </w:t>
      </w:r>
      <w:r>
        <w:rPr>
          <w:rFonts w:eastAsia="宋体" w:hint="eastAsia"/>
          <w:sz w:val="20"/>
          <w:szCs w:val="20"/>
          <w:lang w:val="en-US" w:eastAsia="zh-CN"/>
        </w:rPr>
        <w:t xml:space="preserve">7 Performance comparison between classic </w:t>
      </w:r>
      <w:r>
        <w:rPr>
          <w:rFonts w:eastAsia="宋体"/>
          <w:sz w:val="20"/>
          <w:szCs w:val="20"/>
          <w:lang w:val="en-US" w:eastAsia="zh-CN"/>
        </w:rPr>
        <w:t>SIC</w:t>
      </w:r>
      <w:r>
        <w:rPr>
          <w:rFonts w:eastAsia="宋体" w:hint="eastAsia"/>
          <w:sz w:val="20"/>
          <w:szCs w:val="20"/>
          <w:lang w:val="en-US" w:eastAsia="zh-CN"/>
        </w:rPr>
        <w:t xml:space="preserve">/HIC and enhanced </w:t>
      </w:r>
      <w:r>
        <w:rPr>
          <w:rFonts w:eastAsia="宋体"/>
          <w:sz w:val="20"/>
          <w:szCs w:val="20"/>
          <w:lang w:val="en-US" w:eastAsia="zh-CN"/>
        </w:rPr>
        <w:t>MMSE-SIC</w:t>
      </w:r>
      <w:r>
        <w:rPr>
          <w:rFonts w:eastAsia="宋体" w:hint="eastAsia"/>
          <w:sz w:val="20"/>
          <w:szCs w:val="20"/>
          <w:lang w:val="en-US" w:eastAsia="zh-CN"/>
        </w:rPr>
        <w:t>/HIC</w:t>
      </w:r>
      <w:r>
        <w:rPr>
          <w:rFonts w:eastAsia="宋体"/>
          <w:sz w:val="20"/>
          <w:szCs w:val="20"/>
          <w:lang w:val="en-US" w:eastAsia="zh-CN"/>
        </w:rPr>
        <w:t xml:space="preserve"> </w:t>
      </w:r>
      <w:r>
        <w:rPr>
          <w:rFonts w:eastAsia="宋体" w:hint="eastAsia"/>
          <w:sz w:val="20"/>
          <w:szCs w:val="20"/>
          <w:lang w:val="en-US" w:eastAsia="zh-CN"/>
        </w:rPr>
        <w:t>receivers</w:t>
      </w:r>
      <w:r>
        <w:rPr>
          <w:rFonts w:eastAsia="宋体"/>
          <w:sz w:val="20"/>
          <w:szCs w:val="20"/>
          <w:lang w:val="en-US" w:eastAsia="zh-CN"/>
        </w:rPr>
        <w:t xml:space="preserve"> (per UE spectral efficiency = 0.2 bits/data RE)</w:t>
      </w:r>
    </w:p>
    <w:p w:rsidR="002D3BBB" w:rsidRDefault="002D3BBB">
      <w:pPr>
        <w:pStyle w:val="LGTdoc"/>
        <w:spacing w:beforeLines="50" w:before="120" w:afterLines="0"/>
        <w:rPr>
          <w:rFonts w:eastAsia="宋体"/>
          <w:sz w:val="20"/>
          <w:szCs w:val="20"/>
          <w:lang w:val="en-US" w:eastAsia="zh-CN"/>
        </w:rPr>
      </w:pPr>
    </w:p>
    <w:p w:rsidR="002D3BBB" w:rsidRDefault="003B71D8">
      <w:pPr>
        <w:pStyle w:val="LGTdoc"/>
        <w:numPr>
          <w:ilvl w:val="0"/>
          <w:numId w:val="7"/>
        </w:numPr>
        <w:spacing w:beforeLines="50" w:before="120" w:afterLines="0"/>
        <w:rPr>
          <w:rFonts w:eastAsia="宋体"/>
          <w:sz w:val="20"/>
          <w:szCs w:val="20"/>
          <w:lang w:eastAsia="zh-CN"/>
        </w:rPr>
      </w:pPr>
      <w:r>
        <w:rPr>
          <w:rFonts w:eastAsia="宋体"/>
          <w:b/>
          <w:sz w:val="20"/>
          <w:lang w:val="en-US" w:eastAsia="zh-CN"/>
        </w:rPr>
        <w:t xml:space="preserve">Data-aided channel estimation </w:t>
      </w:r>
      <w:r>
        <w:rPr>
          <w:rFonts w:eastAsia="宋体"/>
          <w:b/>
          <w:sz w:val="20"/>
          <w:lang w:val="en-US" w:eastAsia="zh-CN"/>
        </w:rPr>
        <w:t>refinement</w:t>
      </w:r>
    </w:p>
    <w:p w:rsidR="002D3BBB" w:rsidRDefault="003B71D8">
      <w:pPr>
        <w:pStyle w:val="LGTdoc"/>
        <w:spacing w:beforeLines="50" w:before="120" w:afterLines="0" w:after="0" w:line="240" w:lineRule="auto"/>
        <w:rPr>
          <w:rFonts w:eastAsia="宋体"/>
          <w:sz w:val="20"/>
          <w:szCs w:val="20"/>
          <w:lang w:val="en-US" w:eastAsia="zh-CN"/>
        </w:rPr>
      </w:pPr>
      <w:r>
        <w:rPr>
          <w:rFonts w:eastAsia="宋体" w:hint="eastAsia"/>
          <w:sz w:val="20"/>
          <w:szCs w:val="20"/>
          <w:lang w:val="en-US" w:eastAsia="zh-CN"/>
        </w:rPr>
        <w:t xml:space="preserve">Error propagation </w:t>
      </w:r>
      <w:r>
        <w:rPr>
          <w:rFonts w:eastAsia="宋体"/>
          <w:sz w:val="20"/>
          <w:szCs w:val="20"/>
          <w:lang w:val="en-US" w:eastAsia="zh-CN"/>
        </w:rPr>
        <w:t>can be a potential issue</w:t>
      </w:r>
      <w:r>
        <w:rPr>
          <w:rFonts w:eastAsia="宋体" w:hint="eastAsia"/>
          <w:sz w:val="20"/>
          <w:szCs w:val="20"/>
          <w:lang w:val="en-US" w:eastAsia="zh-CN"/>
        </w:rPr>
        <w:t xml:space="preserve"> for MMSE-SIC receiver, i.e. the imperfect channel estimation would lead to imperfect interference cancellation, and the residual signal of the high power UE </w:t>
      </w:r>
      <w:r>
        <w:rPr>
          <w:rFonts w:eastAsia="宋体"/>
          <w:sz w:val="20"/>
          <w:szCs w:val="20"/>
          <w:lang w:val="en-US" w:eastAsia="zh-CN"/>
        </w:rPr>
        <w:t>can pose</w:t>
      </w:r>
      <w:r>
        <w:rPr>
          <w:rFonts w:eastAsia="宋体" w:hint="eastAsia"/>
          <w:sz w:val="20"/>
          <w:szCs w:val="20"/>
          <w:lang w:val="en-US" w:eastAsia="zh-CN"/>
        </w:rPr>
        <w:t xml:space="preserve"> strong interference to the weak powe</w:t>
      </w:r>
      <w:r>
        <w:rPr>
          <w:rFonts w:eastAsia="宋体" w:hint="eastAsia"/>
          <w:sz w:val="20"/>
          <w:szCs w:val="20"/>
          <w:lang w:val="en-US" w:eastAsia="zh-CN"/>
        </w:rPr>
        <w:t xml:space="preserve">r UEs. To alleviate this problem, the data of successfully decoded users can be utilized </w:t>
      </w:r>
      <w:r>
        <w:rPr>
          <w:rFonts w:eastAsia="宋体"/>
          <w:sz w:val="20"/>
          <w:szCs w:val="20"/>
          <w:lang w:val="en-US" w:eastAsia="zh-CN"/>
        </w:rPr>
        <w:t>to refine</w:t>
      </w:r>
      <w:r>
        <w:rPr>
          <w:rFonts w:eastAsia="宋体" w:hint="eastAsia"/>
          <w:sz w:val="20"/>
          <w:szCs w:val="20"/>
          <w:lang w:val="en-US" w:eastAsia="zh-CN"/>
        </w:rPr>
        <w:t xml:space="preserve"> channel estimation, as follows.</w:t>
      </w:r>
    </w:p>
    <w:p w:rsidR="002D3BBB" w:rsidRDefault="003B71D8">
      <w:pPr>
        <w:pStyle w:val="LGTdoc"/>
        <w:spacing w:beforeLines="50" w:before="120" w:afterLines="0" w:after="0" w:line="240" w:lineRule="auto"/>
        <w:rPr>
          <w:sz w:val="20"/>
          <w:lang w:val="en-US" w:eastAsia="zh-CN"/>
        </w:rPr>
      </w:pPr>
      <w:r>
        <w:rPr>
          <w:sz w:val="20"/>
          <w:lang w:eastAsia="zh-CN"/>
        </w:rPr>
        <w:t>Assuming that the first user has been correctly decoded, and let</w:t>
      </w:r>
      <w:r>
        <w:rPr>
          <w:rFonts w:hint="eastAsia"/>
          <w:sz w:val="20"/>
          <w:lang w:val="en-US" w:eastAsia="zh-CN"/>
        </w:rPr>
        <w:t xml:space="preserve"> </w:t>
      </w:r>
      <w:r>
        <w:rPr>
          <w:rFonts w:hint="eastAsia"/>
          <w:position w:val="-12"/>
          <w:sz w:val="20"/>
          <w:lang w:val="en-US" w:eastAsia="zh-CN"/>
        </w:rPr>
        <w:object w:dxaOrig="240" w:dyaOrig="360">
          <v:shape id="_x0000_i1030" type="#_x0000_t75" style="width:12.1pt;height:17.85pt" o:ole="">
            <v:imagedata r:id="rId21" o:title=""/>
            <o:lock v:ext="edit" aspectratio="f"/>
          </v:shape>
          <o:OLEObject Type="Embed" ProgID="Equation.DSMT4" ShapeID="_x0000_i1030" DrawAspect="Content" ObjectID="_1587630002" r:id="rId22"/>
        </w:object>
      </w:r>
      <w:r>
        <w:rPr>
          <w:rFonts w:hint="eastAsia"/>
          <w:sz w:val="20"/>
          <w:lang w:val="en-US" w:eastAsia="zh-CN"/>
        </w:rPr>
        <w:t xml:space="preserve"> be the reconstruction of the transmitted spread symbols of the first user, the channel estimation can be refined by using Least Squares (LS) algorithm:</w:t>
      </w:r>
    </w:p>
    <w:p w:rsidR="002D3BBB" w:rsidRDefault="003B71D8">
      <w:pPr>
        <w:pStyle w:val="LGTdoc"/>
        <w:spacing w:beforeLines="50" w:before="120" w:afterLines="0" w:after="0" w:line="240" w:lineRule="auto"/>
        <w:jc w:val="right"/>
        <w:rPr>
          <w:sz w:val="20"/>
          <w:lang w:val="en-US" w:eastAsia="zh-CN"/>
        </w:rPr>
      </w:pPr>
      <w:r>
        <w:rPr>
          <w:rFonts w:hint="eastAsia"/>
          <w:position w:val="-12"/>
          <w:sz w:val="20"/>
          <w:lang w:val="en-US" w:eastAsia="zh-CN"/>
        </w:rPr>
        <w:object w:dxaOrig="1520" w:dyaOrig="380">
          <v:shape id="_x0000_i1031" type="#_x0000_t75" style="width:76.05pt;height:19pt" o:ole="">
            <v:imagedata r:id="rId23" o:title=""/>
          </v:shape>
          <o:OLEObject Type="Embed" ProgID="Equation.DSMT4" ShapeID="_x0000_i1031" DrawAspect="Content" ObjectID="_1587630003" r:id="rId24"/>
        </w:object>
      </w:r>
      <w:r>
        <w:rPr>
          <w:rFonts w:hint="eastAsia"/>
          <w:sz w:val="20"/>
          <w:lang w:val="en-US" w:eastAsia="zh-CN"/>
        </w:rPr>
        <w:t xml:space="preserve">                                                                        (1)</w:t>
      </w:r>
    </w:p>
    <w:p w:rsidR="002D3BBB" w:rsidRDefault="003B71D8">
      <w:pPr>
        <w:pStyle w:val="LGTdoc"/>
        <w:spacing w:beforeLines="50" w:before="120" w:afterLines="0" w:after="0" w:line="240" w:lineRule="auto"/>
        <w:rPr>
          <w:rFonts w:eastAsia="宋体"/>
          <w:sz w:val="20"/>
          <w:szCs w:val="20"/>
          <w:lang w:val="en-US" w:eastAsia="zh-CN"/>
        </w:rPr>
      </w:pPr>
      <w:r>
        <w:rPr>
          <w:rFonts w:eastAsia="宋体" w:hint="eastAsia"/>
          <w:sz w:val="20"/>
          <w:szCs w:val="20"/>
          <w:lang w:val="en-US" w:eastAsia="zh-CN"/>
        </w:rPr>
        <w:t>w</w:t>
      </w:r>
      <w:r>
        <w:rPr>
          <w:rFonts w:eastAsia="宋体" w:hint="eastAsia"/>
          <w:sz w:val="20"/>
          <w:szCs w:val="20"/>
          <w:lang w:val="en-US" w:eastAsia="zh-CN"/>
        </w:rPr>
        <w:t xml:space="preserve">here </w:t>
      </w:r>
      <w:r>
        <w:rPr>
          <w:rFonts w:eastAsia="宋体" w:hint="eastAsia"/>
          <w:position w:val="-10"/>
          <w:sz w:val="20"/>
          <w:szCs w:val="20"/>
          <w:lang w:val="en-US" w:eastAsia="zh-CN"/>
        </w:rPr>
        <w:object w:dxaOrig="200" w:dyaOrig="240">
          <v:shape id="_x0000_i1032" type="#_x0000_t75" style="width:9.8pt;height:12.1pt" o:ole="">
            <v:imagedata r:id="rId25" o:title=""/>
            <o:lock v:ext="edit" aspectratio="f"/>
          </v:shape>
          <o:OLEObject Type="Embed" ProgID="Equation.DSMT4" ShapeID="_x0000_i1032" DrawAspect="Content" ObjectID="_1587630004" r:id="rId26"/>
        </w:object>
      </w:r>
      <w:r>
        <w:rPr>
          <w:rFonts w:eastAsia="宋体" w:hint="eastAsia"/>
          <w:sz w:val="20"/>
          <w:szCs w:val="20"/>
          <w:lang w:val="en-US" w:eastAsia="zh-CN"/>
        </w:rPr>
        <w:t xml:space="preserve"> is the received signal on the specific spread symbols. When the second user is successfully decoded, </w:t>
      </w:r>
      <w:r>
        <w:rPr>
          <w:rFonts w:eastAsia="宋体"/>
          <w:sz w:val="20"/>
          <w:szCs w:val="20"/>
          <w:lang w:val="en-US" w:eastAsia="zh-CN"/>
        </w:rPr>
        <w:t xml:space="preserve">the vector of </w:t>
      </w:r>
      <w:r>
        <w:rPr>
          <w:rFonts w:eastAsia="宋体" w:hint="eastAsia"/>
          <w:sz w:val="20"/>
          <w:szCs w:val="20"/>
          <w:lang w:val="en-US" w:eastAsia="zh-CN"/>
        </w:rPr>
        <w:t>its transmitted symbol</w:t>
      </w:r>
      <w:r>
        <w:rPr>
          <w:rFonts w:eastAsia="宋体"/>
          <w:sz w:val="20"/>
          <w:szCs w:val="20"/>
          <w:lang w:val="en-US" w:eastAsia="zh-CN"/>
        </w:rPr>
        <w:t>s</w:t>
      </w:r>
      <w:r>
        <w:rPr>
          <w:rFonts w:eastAsia="宋体" w:hint="eastAsia"/>
          <w:sz w:val="20"/>
          <w:szCs w:val="20"/>
          <w:lang w:val="en-US" w:eastAsia="zh-CN"/>
        </w:rPr>
        <w:t xml:space="preserve"> is denoted as</w:t>
      </w:r>
      <w:r>
        <w:rPr>
          <w:rFonts w:eastAsia="宋体" w:hint="eastAsia"/>
          <w:position w:val="-12"/>
          <w:sz w:val="20"/>
          <w:szCs w:val="20"/>
          <w:lang w:val="en-US" w:eastAsia="zh-CN"/>
        </w:rPr>
        <w:object w:dxaOrig="260" w:dyaOrig="360">
          <v:shape id="_x0000_i1033" type="#_x0000_t75" style="width:13.25pt;height:17.85pt" o:ole="">
            <v:imagedata r:id="rId27" o:title=""/>
            <o:lock v:ext="edit" aspectratio="f"/>
          </v:shape>
          <o:OLEObject Type="Embed" ProgID="Equation.DSMT4" ShapeID="_x0000_i1033" DrawAspect="Content" ObjectID="_1587630005" r:id="rId28"/>
        </w:object>
      </w:r>
      <w:r>
        <w:rPr>
          <w:rFonts w:eastAsia="宋体"/>
          <w:sz w:val="20"/>
          <w:szCs w:val="20"/>
          <w:lang w:val="en-US" w:eastAsia="zh-CN"/>
        </w:rPr>
        <w:t>.</w:t>
      </w:r>
      <w:r>
        <w:rPr>
          <w:rFonts w:eastAsia="宋体" w:hint="eastAsia"/>
          <w:sz w:val="20"/>
          <w:szCs w:val="20"/>
          <w:lang w:val="en-US" w:eastAsia="zh-CN"/>
        </w:rPr>
        <w:t xml:space="preserve"> </w:t>
      </w:r>
      <w:r>
        <w:rPr>
          <w:rFonts w:eastAsia="宋体"/>
          <w:sz w:val="20"/>
          <w:szCs w:val="20"/>
          <w:lang w:val="en-US" w:eastAsia="zh-CN"/>
        </w:rPr>
        <w:t>T</w:t>
      </w:r>
      <w:r>
        <w:rPr>
          <w:rFonts w:eastAsia="宋体" w:hint="eastAsia"/>
          <w:sz w:val="20"/>
          <w:szCs w:val="20"/>
          <w:lang w:val="en-US" w:eastAsia="zh-CN"/>
        </w:rPr>
        <w:t xml:space="preserve">hen the channel estimation of the first </w:t>
      </w:r>
      <w:r>
        <w:rPr>
          <w:rFonts w:eastAsia="宋体" w:hint="eastAsia"/>
          <w:sz w:val="20"/>
          <w:szCs w:val="20"/>
          <w:lang w:val="en-US" w:eastAsia="zh-CN"/>
        </w:rPr>
        <w:t>user and second user can be refined by:</w:t>
      </w:r>
    </w:p>
    <w:p w:rsidR="002D3BBB" w:rsidRDefault="003B71D8">
      <w:pPr>
        <w:pStyle w:val="LGTdoc"/>
        <w:spacing w:beforeLines="50" w:before="120" w:afterLines="0" w:after="0" w:line="240" w:lineRule="auto"/>
        <w:jc w:val="right"/>
        <w:rPr>
          <w:rFonts w:eastAsia="宋体"/>
          <w:sz w:val="20"/>
          <w:szCs w:val="20"/>
          <w:lang w:val="en-US" w:eastAsia="zh-CN"/>
        </w:rPr>
      </w:pPr>
      <w:r>
        <w:rPr>
          <w:rFonts w:hint="eastAsia"/>
          <w:position w:val="-12"/>
          <w:sz w:val="20"/>
          <w:lang w:val="en-US" w:eastAsia="zh-CN"/>
        </w:rPr>
        <w:object w:dxaOrig="1760" w:dyaOrig="380">
          <v:shape id="_x0000_i1034" type="#_x0000_t75" style="width:88.15pt;height:19pt" o:ole="">
            <v:imagedata r:id="rId29" o:title=""/>
          </v:shape>
          <o:OLEObject Type="Embed" ProgID="Equation.DSMT4" ShapeID="_x0000_i1034" DrawAspect="Content" ObjectID="_1587630006" r:id="rId30"/>
        </w:object>
      </w:r>
      <w:r>
        <w:rPr>
          <w:rFonts w:hint="eastAsia"/>
          <w:sz w:val="20"/>
          <w:lang w:val="en-US" w:eastAsia="zh-CN"/>
        </w:rPr>
        <w:t xml:space="preserve">                                                                        (2)</w:t>
      </w:r>
    </w:p>
    <w:p w:rsidR="002D3BBB" w:rsidRDefault="003B71D8">
      <w:pPr>
        <w:pStyle w:val="LGTdoc"/>
        <w:spacing w:beforeLines="50" w:before="120" w:afterLines="0" w:after="0" w:line="240" w:lineRule="auto"/>
        <w:rPr>
          <w:rFonts w:eastAsia="宋体"/>
          <w:sz w:val="20"/>
          <w:szCs w:val="20"/>
          <w:lang w:val="en-US" w:eastAsia="zh-CN"/>
        </w:rPr>
      </w:pPr>
      <w:r>
        <w:rPr>
          <w:rFonts w:eastAsia="宋体" w:hint="eastAsia"/>
          <w:sz w:val="20"/>
          <w:szCs w:val="20"/>
          <w:lang w:val="en-US" w:eastAsia="zh-CN"/>
        </w:rPr>
        <w:t xml:space="preserve">where </w:t>
      </w:r>
      <w:r>
        <w:rPr>
          <w:rFonts w:hint="eastAsia"/>
          <w:position w:val="-12"/>
          <w:sz w:val="20"/>
          <w:lang w:val="en-US" w:eastAsia="zh-CN"/>
        </w:rPr>
        <w:object w:dxaOrig="1160" w:dyaOrig="380">
          <v:shape id="_x0000_i1035" type="#_x0000_t75" style="width:58.2pt;height:19pt" o:ole="">
            <v:imagedata r:id="rId31" o:title=""/>
          </v:shape>
          <o:OLEObject Type="Embed" ProgID="Equation.DSMT4" ShapeID="_x0000_i1035" DrawAspect="Content" ObjectID="_1587630007" r:id="rId32"/>
        </w:object>
      </w:r>
      <w:r>
        <w:rPr>
          <w:rFonts w:hint="eastAsia"/>
          <w:sz w:val="20"/>
          <w:lang w:val="en-US" w:eastAsia="zh-CN"/>
        </w:rPr>
        <w:t>,</w:t>
      </w:r>
      <w:r>
        <w:rPr>
          <w:rFonts w:eastAsia="宋体" w:hint="eastAsia"/>
          <w:sz w:val="20"/>
          <w:szCs w:val="20"/>
          <w:lang w:val="en-US" w:eastAsia="zh-CN"/>
        </w:rPr>
        <w:t xml:space="preserve"> </w:t>
      </w:r>
      <w:r>
        <w:rPr>
          <w:rFonts w:hint="eastAsia"/>
          <w:position w:val="-12"/>
          <w:sz w:val="20"/>
          <w:lang w:val="en-US" w:eastAsia="zh-CN"/>
        </w:rPr>
        <w:object w:dxaOrig="1200" w:dyaOrig="360">
          <v:shape id="_x0000_i1036" type="#_x0000_t75" style="width:59.9pt;height:17.85pt" o:ole="">
            <v:imagedata r:id="rId33" o:title=""/>
          </v:shape>
          <o:OLEObject Type="Embed" ProgID="Equation.DSMT4" ShapeID="_x0000_i1036" DrawAspect="Content" ObjectID="_1587630008" r:id="rId34"/>
        </w:object>
      </w:r>
      <w:r>
        <w:rPr>
          <w:rFonts w:eastAsia="宋体" w:hint="eastAsia"/>
          <w:sz w:val="20"/>
          <w:szCs w:val="20"/>
          <w:lang w:val="en-US" w:eastAsia="zh-CN"/>
        </w:rPr>
        <w:t>.</w:t>
      </w:r>
    </w:p>
    <w:p w:rsidR="002D3BBB" w:rsidRDefault="003B71D8">
      <w:pPr>
        <w:pStyle w:val="LGTdoc"/>
        <w:spacing w:beforeLines="50" w:before="120" w:afterLines="0" w:after="0" w:line="240" w:lineRule="auto"/>
        <w:rPr>
          <w:rFonts w:eastAsia="宋体"/>
          <w:sz w:val="20"/>
          <w:szCs w:val="20"/>
          <w:lang w:val="en-US" w:eastAsia="zh-CN"/>
        </w:rPr>
      </w:pPr>
      <w:r>
        <w:rPr>
          <w:rFonts w:eastAsia="宋体" w:hint="eastAsia"/>
          <w:sz w:val="20"/>
          <w:szCs w:val="20"/>
          <w:lang w:val="en-US" w:eastAsia="zh-CN"/>
        </w:rPr>
        <w:t>As more users</w:t>
      </w:r>
      <w:r>
        <w:rPr>
          <w:rFonts w:eastAsia="宋体"/>
          <w:sz w:val="20"/>
          <w:szCs w:val="20"/>
          <w:lang w:val="en-US" w:eastAsia="zh-CN"/>
        </w:rPr>
        <w:t>’</w:t>
      </w:r>
      <w:r>
        <w:rPr>
          <w:rFonts w:eastAsia="宋体" w:hint="eastAsia"/>
          <w:sz w:val="20"/>
          <w:szCs w:val="20"/>
          <w:lang w:val="en-US" w:eastAsia="zh-CN"/>
        </w:rPr>
        <w:t xml:space="preserve"> data are successfully decoded, more d</w:t>
      </w:r>
      <w:r>
        <w:rPr>
          <w:rFonts w:eastAsia="宋体" w:hint="eastAsia"/>
          <w:sz w:val="20"/>
          <w:szCs w:val="20"/>
          <w:lang w:val="en-US" w:eastAsia="zh-CN"/>
        </w:rPr>
        <w:t>ata symbols can be used for channel estimation refinement. The refined channel coefficients are used for interference cancellation, so as to minimize the error propagation of SIC. Therefore, we think that data-aided channel estimation refinement is a metho</w:t>
      </w:r>
      <w:r>
        <w:rPr>
          <w:rFonts w:eastAsia="宋体" w:hint="eastAsia"/>
          <w:sz w:val="20"/>
          <w:szCs w:val="20"/>
          <w:lang w:val="en-US" w:eastAsia="zh-CN"/>
        </w:rPr>
        <w:t>d worthy of consideration for NOMA, and it can be applied to various cases.</w:t>
      </w:r>
    </w:p>
    <w:p w:rsidR="002D3BBB" w:rsidRDefault="003B71D8">
      <w:pPr>
        <w:pStyle w:val="LGTdoc"/>
        <w:spacing w:beforeLines="50" w:before="120" w:afterLines="0" w:after="0" w:line="240" w:lineRule="auto"/>
        <w:rPr>
          <w:rFonts w:eastAsia="宋体"/>
          <w:b/>
          <w:i/>
          <w:sz w:val="20"/>
          <w:szCs w:val="20"/>
          <w:lang w:val="en-US" w:eastAsia="zh-CN"/>
        </w:rPr>
      </w:pPr>
      <w:r>
        <w:rPr>
          <w:rFonts w:eastAsia="宋体" w:hint="eastAsia"/>
          <w:b/>
          <w:i/>
          <w:sz w:val="20"/>
          <w:szCs w:val="20"/>
          <w:lang w:eastAsia="zh-CN"/>
        </w:rPr>
        <w:t xml:space="preserve">Proposal </w:t>
      </w:r>
      <w:r>
        <w:rPr>
          <w:rFonts w:eastAsia="宋体" w:hint="eastAsia"/>
          <w:b/>
          <w:i/>
          <w:sz w:val="20"/>
          <w:szCs w:val="20"/>
          <w:lang w:val="en-US" w:eastAsia="zh-CN"/>
        </w:rPr>
        <w:t>1</w:t>
      </w:r>
      <w:r>
        <w:rPr>
          <w:rFonts w:eastAsia="宋体" w:hint="eastAsia"/>
          <w:b/>
          <w:i/>
          <w:sz w:val="20"/>
          <w:szCs w:val="20"/>
          <w:lang w:eastAsia="zh-CN"/>
        </w:rPr>
        <w:t xml:space="preserve">: </w:t>
      </w:r>
      <w:r>
        <w:rPr>
          <w:rFonts w:eastAsia="宋体" w:hint="eastAsia"/>
          <w:b/>
          <w:i/>
          <w:sz w:val="20"/>
          <w:szCs w:val="20"/>
          <w:lang w:val="en-US" w:eastAsia="zh-CN"/>
        </w:rPr>
        <w:t>Enhanced MMSE-SIC/HIC receiver with non-blocking characteristic can be considered in NOMA study.</w:t>
      </w:r>
    </w:p>
    <w:p w:rsidR="002D3BBB" w:rsidRDefault="003B71D8">
      <w:pPr>
        <w:pStyle w:val="LGTdoc"/>
        <w:spacing w:beforeLines="50" w:before="120" w:afterLines="0" w:after="0" w:line="240" w:lineRule="auto"/>
        <w:rPr>
          <w:rFonts w:eastAsia="宋体"/>
          <w:b/>
          <w:i/>
          <w:sz w:val="20"/>
          <w:szCs w:val="20"/>
          <w:lang w:val="en-US" w:eastAsia="zh-CN"/>
        </w:rPr>
      </w:pPr>
      <w:r>
        <w:rPr>
          <w:rFonts w:eastAsia="宋体" w:hint="eastAsia"/>
          <w:b/>
          <w:i/>
          <w:sz w:val="20"/>
          <w:szCs w:val="20"/>
          <w:lang w:val="en-US" w:eastAsia="zh-CN"/>
        </w:rPr>
        <w:t xml:space="preserve">Proposal 2: User sorting based on e.g. SINR </w:t>
      </w:r>
      <w:r>
        <w:rPr>
          <w:rFonts w:eastAsia="宋体"/>
          <w:b/>
          <w:i/>
          <w:sz w:val="20"/>
          <w:szCs w:val="20"/>
          <w:lang w:val="en-US" w:eastAsia="zh-CN"/>
        </w:rPr>
        <w:t>should</w:t>
      </w:r>
      <w:r>
        <w:rPr>
          <w:rFonts w:eastAsia="宋体" w:hint="eastAsia"/>
          <w:b/>
          <w:i/>
          <w:sz w:val="20"/>
          <w:szCs w:val="20"/>
          <w:lang w:val="en-US" w:eastAsia="zh-CN"/>
        </w:rPr>
        <w:t xml:space="preserve"> be considered for NOMA to accelerate </w:t>
      </w:r>
      <w:r>
        <w:rPr>
          <w:rFonts w:eastAsia="宋体"/>
          <w:b/>
          <w:i/>
          <w:sz w:val="20"/>
          <w:szCs w:val="20"/>
          <w:lang w:val="en-US" w:eastAsia="zh-CN"/>
        </w:rPr>
        <w:t>IC process</w:t>
      </w:r>
      <w:r>
        <w:rPr>
          <w:rFonts w:eastAsia="宋体" w:hint="eastAsia"/>
          <w:b/>
          <w:i/>
          <w:sz w:val="20"/>
          <w:szCs w:val="20"/>
          <w:lang w:val="en-US" w:eastAsia="zh-CN"/>
        </w:rPr>
        <w:t xml:space="preserve"> and improve the performance.</w:t>
      </w:r>
    </w:p>
    <w:p w:rsidR="002D3BBB" w:rsidRDefault="003B71D8">
      <w:pPr>
        <w:pStyle w:val="LGTdoc"/>
        <w:spacing w:beforeLines="50" w:before="120" w:afterLines="0" w:after="0" w:line="240" w:lineRule="auto"/>
        <w:rPr>
          <w:rFonts w:eastAsia="宋体"/>
          <w:sz w:val="20"/>
          <w:szCs w:val="20"/>
          <w:lang w:eastAsia="zh-CN"/>
        </w:rPr>
      </w:pPr>
      <w:r>
        <w:rPr>
          <w:rFonts w:eastAsia="宋体" w:hint="eastAsia"/>
          <w:b/>
          <w:i/>
          <w:sz w:val="20"/>
          <w:szCs w:val="20"/>
          <w:lang w:eastAsia="zh-CN"/>
        </w:rPr>
        <w:t xml:space="preserve">Proposal </w:t>
      </w:r>
      <w:r>
        <w:rPr>
          <w:rFonts w:eastAsia="宋体" w:hint="eastAsia"/>
          <w:b/>
          <w:i/>
          <w:sz w:val="20"/>
          <w:szCs w:val="20"/>
          <w:lang w:val="en-US" w:eastAsia="zh-CN"/>
        </w:rPr>
        <w:t>3</w:t>
      </w:r>
      <w:r>
        <w:rPr>
          <w:rFonts w:eastAsia="宋体" w:hint="eastAsia"/>
          <w:b/>
          <w:i/>
          <w:sz w:val="20"/>
          <w:szCs w:val="20"/>
          <w:lang w:eastAsia="zh-CN"/>
        </w:rPr>
        <w:t xml:space="preserve">: </w:t>
      </w:r>
      <w:r>
        <w:rPr>
          <w:rFonts w:eastAsia="宋体" w:hint="eastAsia"/>
          <w:b/>
          <w:i/>
          <w:sz w:val="20"/>
          <w:szCs w:val="20"/>
          <w:lang w:val="en-US" w:eastAsia="zh-CN"/>
        </w:rPr>
        <w:t>D</w:t>
      </w:r>
      <w:r>
        <w:rPr>
          <w:rFonts w:eastAsia="宋体" w:hint="eastAsia"/>
          <w:b/>
          <w:i/>
          <w:sz w:val="20"/>
          <w:szCs w:val="20"/>
          <w:lang w:eastAsia="zh-CN"/>
        </w:rPr>
        <w:t>ata-aided channel estimation refinement</w:t>
      </w:r>
      <w:r>
        <w:rPr>
          <w:rFonts w:eastAsia="宋体" w:hint="eastAsia"/>
          <w:b/>
          <w:i/>
          <w:sz w:val="20"/>
          <w:szCs w:val="20"/>
          <w:lang w:val="en-US" w:eastAsia="zh-CN"/>
        </w:rPr>
        <w:t xml:space="preserve"> can be considered in the receiver for NOMA.</w:t>
      </w:r>
    </w:p>
    <w:p w:rsidR="002D3BBB" w:rsidRDefault="002D3BBB">
      <w:pPr>
        <w:pStyle w:val="LGTdoc"/>
        <w:spacing w:beforeLines="50" w:before="120" w:afterLines="0" w:after="0" w:line="240" w:lineRule="auto"/>
        <w:rPr>
          <w:rFonts w:eastAsia="宋体"/>
          <w:sz w:val="20"/>
          <w:szCs w:val="20"/>
          <w:lang w:eastAsia="zh-CN"/>
        </w:rPr>
      </w:pPr>
    </w:p>
    <w:p w:rsidR="002D3BBB" w:rsidRDefault="003B71D8">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t>MMSE-SIC receiver for preamble/DMRS based NOMA</w:t>
      </w:r>
    </w:p>
    <w:p w:rsidR="002D3BBB" w:rsidRDefault="003B71D8">
      <w:pPr>
        <w:pStyle w:val="LGTdoc"/>
        <w:spacing w:beforeLines="50" w:before="120" w:afterLines="0" w:after="0" w:line="240" w:lineRule="auto"/>
        <w:rPr>
          <w:rFonts w:eastAsia="宋体"/>
          <w:sz w:val="20"/>
          <w:szCs w:val="20"/>
          <w:lang w:eastAsia="zh-CN"/>
        </w:rPr>
      </w:pPr>
      <w:r>
        <w:rPr>
          <w:rFonts w:eastAsia="宋体" w:hint="eastAsia"/>
          <w:sz w:val="20"/>
          <w:szCs w:val="20"/>
          <w:lang w:eastAsia="zh-CN"/>
        </w:rPr>
        <w:t>Compared with MMSE-SIC</w:t>
      </w:r>
      <w:r>
        <w:rPr>
          <w:rFonts w:eastAsia="宋体" w:hint="eastAsia"/>
          <w:sz w:val="20"/>
          <w:szCs w:val="20"/>
          <w:lang w:val="en-US" w:eastAsia="zh-CN"/>
        </w:rPr>
        <w:t xml:space="preserve"> receiver i</w:t>
      </w:r>
      <w:r>
        <w:rPr>
          <w:rFonts w:eastAsia="宋体" w:hint="eastAsia"/>
          <w:sz w:val="20"/>
          <w:szCs w:val="20"/>
          <w:lang w:val="en-US" w:eastAsia="zh-CN"/>
        </w:rPr>
        <w:t xml:space="preserve">n ideal </w:t>
      </w:r>
      <w:r>
        <w:rPr>
          <w:rFonts w:eastAsia="宋体"/>
          <w:sz w:val="20"/>
          <w:szCs w:val="20"/>
          <w:lang w:val="en-US" w:eastAsia="zh-CN"/>
        </w:rPr>
        <w:t>channel estimation</w:t>
      </w:r>
      <w:r>
        <w:rPr>
          <w:rFonts w:eastAsia="宋体" w:hint="eastAsia"/>
          <w:sz w:val="20"/>
          <w:szCs w:val="20"/>
          <w:lang w:eastAsia="zh-CN"/>
        </w:rPr>
        <w:t>, the receiver for preamble/</w:t>
      </w:r>
      <w:r>
        <w:rPr>
          <w:rFonts w:eastAsia="宋体" w:hint="eastAsia"/>
          <w:sz w:val="20"/>
          <w:szCs w:val="20"/>
          <w:lang w:val="en-US" w:eastAsia="zh-CN"/>
        </w:rPr>
        <w:t>DM</w:t>
      </w:r>
      <w:r>
        <w:rPr>
          <w:rFonts w:eastAsia="宋体" w:hint="eastAsia"/>
          <w:sz w:val="20"/>
          <w:szCs w:val="20"/>
          <w:lang w:eastAsia="zh-CN"/>
        </w:rPr>
        <w:t>RS</w:t>
      </w:r>
      <w:r>
        <w:rPr>
          <w:rFonts w:eastAsia="宋体" w:hint="eastAsia"/>
          <w:sz w:val="20"/>
          <w:szCs w:val="20"/>
          <w:lang w:val="en-US" w:eastAsia="zh-CN"/>
        </w:rPr>
        <w:t xml:space="preserve"> based NOMA </w:t>
      </w:r>
      <w:r>
        <w:rPr>
          <w:rFonts w:eastAsia="宋体"/>
          <w:sz w:val="20"/>
          <w:szCs w:val="20"/>
          <w:lang w:eastAsia="zh-CN"/>
        </w:rPr>
        <w:t>should include</w:t>
      </w:r>
      <w:r>
        <w:rPr>
          <w:rFonts w:eastAsia="宋体" w:hint="eastAsia"/>
          <w:sz w:val="20"/>
          <w:szCs w:val="20"/>
          <w:lang w:eastAsia="zh-CN"/>
        </w:rPr>
        <w:t xml:space="preserve"> additionally </w:t>
      </w:r>
      <w:r>
        <w:rPr>
          <w:rFonts w:eastAsia="宋体"/>
          <w:sz w:val="20"/>
          <w:szCs w:val="20"/>
          <w:lang w:eastAsia="zh-CN"/>
        </w:rPr>
        <w:t xml:space="preserve">the </w:t>
      </w:r>
      <w:r>
        <w:rPr>
          <w:rFonts w:eastAsia="宋体" w:hint="eastAsia"/>
          <w:sz w:val="20"/>
          <w:szCs w:val="20"/>
          <w:lang w:eastAsia="zh-CN"/>
        </w:rPr>
        <w:t>realistic UE identification and detection.</w:t>
      </w:r>
    </w:p>
    <w:p w:rsidR="002D3BBB" w:rsidRDefault="003B71D8">
      <w:pPr>
        <w:pStyle w:val="LGTdoc"/>
        <w:spacing w:beforeLines="50" w:before="120" w:afterLines="0" w:after="0" w:line="240" w:lineRule="auto"/>
        <w:jc w:val="center"/>
        <w:rPr>
          <w:sz w:val="20"/>
          <w:szCs w:val="20"/>
          <w:lang w:val="en-US" w:eastAsia="zh-CN"/>
        </w:rPr>
      </w:pPr>
      <w:r>
        <w:rPr>
          <w:noProof/>
          <w:lang w:val="en-US" w:eastAsia="zh-CN"/>
        </w:rPr>
        <w:drawing>
          <wp:inline distT="0" distB="0" distL="114300" distR="114300">
            <wp:extent cx="5487670" cy="1317625"/>
            <wp:effectExtent l="0" t="0" r="17780" b="15875"/>
            <wp:docPr id="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2"/>
                    <pic:cNvPicPr>
                      <a:picLocks noChangeAspect="1"/>
                    </pic:cNvPicPr>
                  </pic:nvPicPr>
                  <pic:blipFill>
                    <a:blip r:embed="rId35" cstate="print"/>
                    <a:stretch>
                      <a:fillRect/>
                    </a:stretch>
                  </pic:blipFill>
                  <pic:spPr>
                    <a:xfrm>
                      <a:off x="0" y="0"/>
                      <a:ext cx="5487670" cy="1317625"/>
                    </a:xfrm>
                    <a:prstGeom prst="rect">
                      <a:avLst/>
                    </a:prstGeom>
                    <a:noFill/>
                    <a:ln w="9525">
                      <a:noFill/>
                    </a:ln>
                  </pic:spPr>
                </pic:pic>
              </a:graphicData>
            </a:graphic>
          </wp:inline>
        </w:drawing>
      </w:r>
    </w:p>
    <w:p w:rsidR="002D3BBB" w:rsidRDefault="003B71D8">
      <w:pPr>
        <w:pStyle w:val="LGTdoc"/>
        <w:spacing w:beforeLines="50" w:before="120" w:afterLines="0" w:after="0" w:line="240" w:lineRule="auto"/>
        <w:jc w:val="center"/>
        <w:rPr>
          <w:sz w:val="20"/>
          <w:szCs w:val="20"/>
          <w:lang w:val="en-US" w:eastAsia="zh-CN"/>
        </w:rPr>
      </w:pPr>
      <w:r>
        <w:rPr>
          <w:rFonts w:hint="eastAsia"/>
          <w:sz w:val="20"/>
          <w:szCs w:val="20"/>
          <w:lang w:val="en-US" w:eastAsia="zh-CN"/>
        </w:rPr>
        <w:t>Fig</w:t>
      </w:r>
      <w:r>
        <w:rPr>
          <w:sz w:val="20"/>
          <w:szCs w:val="20"/>
          <w:lang w:val="en-US" w:eastAsia="zh-CN"/>
        </w:rPr>
        <w:t xml:space="preserve">ure </w:t>
      </w:r>
      <w:r>
        <w:rPr>
          <w:rFonts w:hint="eastAsia"/>
          <w:sz w:val="20"/>
          <w:szCs w:val="20"/>
          <w:lang w:val="en-US" w:eastAsia="zh-CN"/>
        </w:rPr>
        <w:t>8 A MMSE-SIC receiver for preamble based NOMA</w:t>
      </w:r>
    </w:p>
    <w:p w:rsidR="002D3BBB" w:rsidRDefault="003B71D8">
      <w:pPr>
        <w:pStyle w:val="LGTdoc"/>
        <w:spacing w:beforeLines="50" w:before="120" w:afterLines="0" w:after="0" w:line="240" w:lineRule="auto"/>
        <w:rPr>
          <w:rFonts w:eastAsia="宋体"/>
          <w:sz w:val="20"/>
          <w:lang w:val="en-US" w:eastAsia="zh-CN"/>
        </w:rPr>
      </w:pPr>
      <w:r>
        <w:rPr>
          <w:rFonts w:eastAsia="宋体" w:hint="eastAsia"/>
          <w:sz w:val="20"/>
          <w:szCs w:val="20"/>
          <w:lang w:val="en-US" w:eastAsia="zh-CN"/>
        </w:rPr>
        <w:t>Figure 8</w:t>
      </w:r>
      <w:r>
        <w:rPr>
          <w:rFonts w:eastAsia="宋体" w:hint="eastAsia"/>
          <w:sz w:val="20"/>
          <w:szCs w:val="20"/>
          <w:lang w:val="en-US" w:eastAsia="zh-CN"/>
        </w:rPr>
        <w:t xml:space="preserve"> shows a MMSE-SIC receiver for preamble based NOMA, where blind detection of preamble sequences is done </w:t>
      </w:r>
      <w:r>
        <w:rPr>
          <w:rFonts w:eastAsia="宋体"/>
          <w:sz w:val="20"/>
          <w:szCs w:val="20"/>
          <w:lang w:val="en-US" w:eastAsia="zh-CN"/>
        </w:rPr>
        <w:t>in</w:t>
      </w:r>
      <w:r>
        <w:rPr>
          <w:rFonts w:eastAsia="宋体" w:hint="eastAsia"/>
          <w:sz w:val="20"/>
          <w:szCs w:val="20"/>
          <w:lang w:val="en-US" w:eastAsia="zh-CN"/>
        </w:rPr>
        <w:t xml:space="preserve"> the first step based on the </w:t>
      </w:r>
      <w:r>
        <w:rPr>
          <w:rFonts w:eastAsia="宋体"/>
          <w:sz w:val="20"/>
          <w:lang w:val="en-US" w:eastAsia="zh-CN"/>
        </w:rPr>
        <w:t>pre-defined preamble sequence pool</w:t>
      </w:r>
      <w:r>
        <w:rPr>
          <w:rFonts w:eastAsia="宋体" w:hint="eastAsia"/>
          <w:sz w:val="20"/>
          <w:lang w:val="en-US" w:eastAsia="zh-CN"/>
        </w:rPr>
        <w:t xml:space="preserve"> to identify transmission UEs. For example if ZC sequence is adopted, the parameters su</w:t>
      </w:r>
      <w:r>
        <w:rPr>
          <w:rFonts w:eastAsia="宋体" w:hint="eastAsia"/>
          <w:sz w:val="20"/>
          <w:lang w:val="en-US" w:eastAsia="zh-CN"/>
        </w:rPr>
        <w:t>ch as root index, cyclic shift and OCC or FDM pattern can be used as the preamble ID to differentiate UEs. Correlation peak detection of the sequences can be performed</w:t>
      </w:r>
      <w:r>
        <w:rPr>
          <w:rFonts w:eastAsia="宋体"/>
          <w:sz w:val="20"/>
          <w:lang w:val="en-US" w:eastAsia="zh-CN"/>
        </w:rPr>
        <w:t>,</w:t>
      </w:r>
      <w:r>
        <w:rPr>
          <w:rFonts w:eastAsia="宋体" w:hint="eastAsia"/>
          <w:sz w:val="20"/>
          <w:lang w:val="en-US" w:eastAsia="zh-CN"/>
        </w:rPr>
        <w:t xml:space="preserve"> based on sliding window correlati</w:t>
      </w:r>
      <w:r>
        <w:rPr>
          <w:rFonts w:eastAsia="宋体"/>
          <w:sz w:val="20"/>
          <w:lang w:val="en-US" w:eastAsia="zh-CN"/>
        </w:rPr>
        <w:t>on</w:t>
      </w:r>
      <w:r>
        <w:rPr>
          <w:rFonts w:eastAsia="宋体" w:hint="eastAsia"/>
          <w:sz w:val="20"/>
          <w:lang w:val="en-US" w:eastAsia="zh-CN"/>
        </w:rPr>
        <w:t xml:space="preserve"> at a given false alarm rate. Once the preamble ID i</w:t>
      </w:r>
      <w:r>
        <w:rPr>
          <w:rFonts w:eastAsia="宋体" w:hint="eastAsia"/>
          <w:sz w:val="20"/>
          <w:lang w:val="en-US" w:eastAsia="zh-CN"/>
        </w:rPr>
        <w:t xml:space="preserve">s identified, the spreading sequence of this </w:t>
      </w:r>
      <w:r>
        <w:rPr>
          <w:rFonts w:eastAsia="宋体" w:hint="eastAsia"/>
          <w:sz w:val="20"/>
          <w:lang w:val="en-US" w:eastAsia="zh-CN"/>
        </w:rPr>
        <w:lastRenderedPageBreak/>
        <w:t xml:space="preserve">UE </w:t>
      </w:r>
      <w:r>
        <w:rPr>
          <w:rFonts w:eastAsia="宋体"/>
          <w:sz w:val="20"/>
          <w:lang w:val="en-US" w:eastAsia="zh-CN"/>
        </w:rPr>
        <w:t>would be</w:t>
      </w:r>
      <w:r>
        <w:rPr>
          <w:rFonts w:eastAsia="宋体" w:hint="eastAsia"/>
          <w:sz w:val="20"/>
          <w:lang w:val="en-US" w:eastAsia="zh-CN"/>
        </w:rPr>
        <w:t xml:space="preserve"> determined</w:t>
      </w:r>
      <w:r>
        <w:rPr>
          <w:rFonts w:eastAsia="宋体"/>
          <w:sz w:val="20"/>
          <w:lang w:val="en-US" w:eastAsia="zh-CN"/>
        </w:rPr>
        <w:t xml:space="preserve">, according to </w:t>
      </w:r>
      <w:r>
        <w:rPr>
          <w:rFonts w:eastAsia="宋体" w:hint="eastAsia"/>
          <w:sz w:val="20"/>
          <w:lang w:val="en-US" w:eastAsia="zh-CN"/>
        </w:rPr>
        <w:t>a pre-defined mapping rule. The number of detected UEs, channel estimation based on each user</w:t>
      </w:r>
      <w:r>
        <w:rPr>
          <w:rFonts w:eastAsia="宋体"/>
          <w:sz w:val="20"/>
          <w:lang w:val="en-US" w:eastAsia="zh-CN"/>
        </w:rPr>
        <w:t>’</w:t>
      </w:r>
      <w:r>
        <w:rPr>
          <w:rFonts w:eastAsia="宋体" w:hint="eastAsia"/>
          <w:sz w:val="20"/>
          <w:lang w:val="en-US" w:eastAsia="zh-CN"/>
        </w:rPr>
        <w:t>s preamble sequence, and sequence ID will be input to data processing module wit</w:t>
      </w:r>
      <w:r>
        <w:rPr>
          <w:rFonts w:eastAsia="宋体" w:hint="eastAsia"/>
          <w:sz w:val="20"/>
          <w:lang w:val="en-US" w:eastAsia="zh-CN"/>
        </w:rPr>
        <w:t>h MMSE-SIC procedure.</w:t>
      </w:r>
    </w:p>
    <w:p w:rsidR="002D3BBB" w:rsidRDefault="003B71D8">
      <w:pPr>
        <w:pStyle w:val="LGTdoc"/>
        <w:spacing w:beforeLines="50" w:before="120" w:afterLines="0" w:after="0" w:line="240" w:lineRule="auto"/>
        <w:rPr>
          <w:rFonts w:eastAsia="宋体"/>
          <w:sz w:val="20"/>
          <w:lang w:val="en-US" w:eastAsia="zh-CN"/>
        </w:rPr>
      </w:pPr>
      <w:r>
        <w:rPr>
          <w:rFonts w:eastAsia="宋体" w:hint="eastAsia"/>
          <w:sz w:val="20"/>
          <w:lang w:val="en-US" w:eastAsia="zh-CN"/>
        </w:rPr>
        <w:t xml:space="preserve">For </w:t>
      </w:r>
      <w:r>
        <w:rPr>
          <w:rFonts w:eastAsia="宋体"/>
          <w:sz w:val="20"/>
          <w:lang w:val="en-US" w:eastAsia="zh-CN"/>
        </w:rPr>
        <w:t>“</w:t>
      </w:r>
      <w:r>
        <w:rPr>
          <w:rFonts w:eastAsia="宋体" w:hint="eastAsia"/>
          <w:sz w:val="20"/>
          <w:lang w:val="en-US" w:eastAsia="zh-CN"/>
        </w:rPr>
        <w:t>true</w:t>
      </w:r>
      <w:r>
        <w:rPr>
          <w:rFonts w:eastAsia="宋体"/>
          <w:sz w:val="20"/>
          <w:lang w:val="en-US" w:eastAsia="zh-CN"/>
        </w:rPr>
        <w:t>”</w:t>
      </w:r>
      <w:r>
        <w:rPr>
          <w:rFonts w:eastAsia="宋体" w:hint="eastAsia"/>
          <w:sz w:val="20"/>
          <w:lang w:val="en-US" w:eastAsia="zh-CN"/>
        </w:rPr>
        <w:t xml:space="preserve"> grant-free transmission, the following realistic issues should be considered:</w:t>
      </w:r>
    </w:p>
    <w:p w:rsidR="002D3BBB" w:rsidRDefault="003B71D8">
      <w:pPr>
        <w:pStyle w:val="LGTdoc"/>
        <w:numPr>
          <w:ilvl w:val="0"/>
          <w:numId w:val="8"/>
        </w:numPr>
        <w:spacing w:beforeLines="50" w:before="120" w:afterLines="0" w:after="0" w:line="240" w:lineRule="auto"/>
        <w:rPr>
          <w:rFonts w:eastAsia="宋体"/>
          <w:sz w:val="20"/>
          <w:lang w:val="en-US" w:eastAsia="zh-CN"/>
        </w:rPr>
      </w:pPr>
      <w:r>
        <w:rPr>
          <w:rFonts w:eastAsia="宋体" w:hint="eastAsia"/>
          <w:b/>
          <w:sz w:val="20"/>
          <w:lang w:val="en-US" w:eastAsia="zh-CN"/>
        </w:rPr>
        <w:t>False alarm</w:t>
      </w:r>
      <w:r>
        <w:rPr>
          <w:rFonts w:eastAsia="宋体" w:hint="eastAsia"/>
          <w:sz w:val="20"/>
          <w:lang w:val="en-US" w:eastAsia="zh-CN"/>
        </w:rPr>
        <w:t>:</w:t>
      </w:r>
    </w:p>
    <w:p w:rsidR="002D3BBB" w:rsidRDefault="003B71D8">
      <w:pPr>
        <w:pStyle w:val="LGTdoc"/>
        <w:spacing w:beforeLines="50" w:before="120" w:afterLines="0" w:after="0" w:line="240" w:lineRule="auto"/>
        <w:ind w:leftChars="200" w:left="440"/>
        <w:rPr>
          <w:rFonts w:eastAsia="宋体"/>
          <w:sz w:val="20"/>
          <w:lang w:val="en-US" w:eastAsia="zh-CN"/>
        </w:rPr>
      </w:pPr>
      <w:r>
        <w:rPr>
          <w:rFonts w:eastAsia="宋体" w:hint="eastAsia"/>
          <w:sz w:val="20"/>
          <w:lang w:val="en-US" w:eastAsia="zh-CN"/>
        </w:rPr>
        <w:t xml:space="preserve">Since the actual sequences selected by the UEs are </w:t>
      </w:r>
      <w:r>
        <w:rPr>
          <w:rFonts w:eastAsia="宋体"/>
          <w:sz w:val="20"/>
          <w:lang w:val="en-US" w:eastAsia="zh-CN"/>
        </w:rPr>
        <w:t>un</w:t>
      </w:r>
      <w:r>
        <w:rPr>
          <w:rFonts w:eastAsia="宋体" w:hint="eastAsia"/>
          <w:sz w:val="20"/>
          <w:lang w:val="en-US" w:eastAsia="zh-CN"/>
        </w:rPr>
        <w:t xml:space="preserve">known </w:t>
      </w:r>
      <w:r>
        <w:rPr>
          <w:rFonts w:eastAsia="宋体"/>
          <w:sz w:val="20"/>
          <w:lang w:val="en-US" w:eastAsia="zh-CN"/>
        </w:rPr>
        <w:t>to</w:t>
      </w:r>
      <w:r>
        <w:rPr>
          <w:rFonts w:eastAsia="宋体" w:hint="eastAsia"/>
          <w:sz w:val="20"/>
          <w:lang w:val="en-US" w:eastAsia="zh-CN"/>
        </w:rPr>
        <w:t xml:space="preserve"> gNB, the number of detected UEs based on preamble m</w:t>
      </w:r>
      <w:r>
        <w:rPr>
          <w:rFonts w:eastAsia="宋体"/>
          <w:sz w:val="20"/>
          <w:lang w:val="en-US" w:eastAsia="zh-CN"/>
        </w:rPr>
        <w:t>ay</w:t>
      </w:r>
      <w:r>
        <w:rPr>
          <w:rFonts w:eastAsia="宋体" w:hint="eastAsia"/>
          <w:sz w:val="20"/>
          <w:lang w:val="en-US" w:eastAsia="zh-CN"/>
        </w:rPr>
        <w:t xml:space="preserve"> be larger than the actual</w:t>
      </w:r>
      <w:r>
        <w:rPr>
          <w:rFonts w:eastAsia="宋体"/>
          <w:sz w:val="20"/>
          <w:lang w:val="en-US" w:eastAsia="zh-CN"/>
        </w:rPr>
        <w:t xml:space="preserve"> number of UEs in</w:t>
      </w:r>
      <w:r>
        <w:rPr>
          <w:rFonts w:eastAsia="宋体" w:hint="eastAsia"/>
          <w:sz w:val="20"/>
          <w:lang w:val="en-US" w:eastAsia="zh-CN"/>
        </w:rPr>
        <w:t xml:space="preserve"> transmission. In this case, gNB w</w:t>
      </w:r>
      <w:r>
        <w:rPr>
          <w:rFonts w:eastAsia="宋体"/>
          <w:sz w:val="20"/>
          <w:lang w:val="en-US" w:eastAsia="zh-CN"/>
        </w:rPr>
        <w:t>ould</w:t>
      </w:r>
      <w:r>
        <w:rPr>
          <w:rFonts w:eastAsia="宋体" w:hint="eastAsia"/>
          <w:sz w:val="20"/>
          <w:lang w:val="en-US" w:eastAsia="zh-CN"/>
        </w:rPr>
        <w:t xml:space="preserve"> attempt to decode the </w:t>
      </w:r>
      <w:r>
        <w:rPr>
          <w:rFonts w:eastAsia="宋体"/>
          <w:sz w:val="20"/>
          <w:lang w:val="en-US" w:eastAsia="zh-CN"/>
        </w:rPr>
        <w:t>fictitious</w:t>
      </w:r>
      <w:r>
        <w:rPr>
          <w:rFonts w:eastAsia="宋体" w:hint="eastAsia"/>
          <w:sz w:val="20"/>
          <w:lang w:val="en-US" w:eastAsia="zh-CN"/>
        </w:rPr>
        <w:t xml:space="preserve"> UEs in the MMSE-SIC procedure, which introduces additional complexity. However, since the channel estimation and SINR of the </w:t>
      </w:r>
      <w:r>
        <w:rPr>
          <w:rFonts w:eastAsia="宋体"/>
          <w:sz w:val="20"/>
          <w:lang w:val="en-US" w:eastAsia="zh-CN"/>
        </w:rPr>
        <w:t>fictitious</w:t>
      </w:r>
      <w:r>
        <w:rPr>
          <w:rFonts w:eastAsia="宋体" w:hint="eastAsia"/>
          <w:sz w:val="20"/>
          <w:lang w:val="en-US" w:eastAsia="zh-CN"/>
        </w:rPr>
        <w:t xml:space="preserve"> UEs a</w:t>
      </w:r>
      <w:r>
        <w:rPr>
          <w:rFonts w:eastAsia="宋体" w:hint="eastAsia"/>
          <w:sz w:val="20"/>
          <w:lang w:val="en-US" w:eastAsia="zh-CN"/>
        </w:rPr>
        <w:t xml:space="preserve">re usually quite low, the impact on the covariance matrix and the equalization of the actual transmission UEs can be neglected, and therefore the performance will not be </w:t>
      </w:r>
      <w:r>
        <w:rPr>
          <w:rFonts w:eastAsia="宋体"/>
          <w:sz w:val="20"/>
          <w:lang w:val="en-US" w:eastAsia="zh-CN"/>
        </w:rPr>
        <w:t xml:space="preserve">severely </w:t>
      </w:r>
      <w:r>
        <w:rPr>
          <w:rFonts w:eastAsia="宋体" w:hint="eastAsia"/>
          <w:sz w:val="20"/>
          <w:lang w:val="en-US" w:eastAsia="zh-CN"/>
        </w:rPr>
        <w:t>affected.</w:t>
      </w:r>
    </w:p>
    <w:p w:rsidR="002D3BBB" w:rsidRDefault="003B71D8">
      <w:pPr>
        <w:pStyle w:val="LGTdoc"/>
        <w:numPr>
          <w:ilvl w:val="0"/>
          <w:numId w:val="8"/>
        </w:numPr>
        <w:spacing w:beforeLines="50" w:before="120" w:afterLines="0" w:after="0" w:line="240" w:lineRule="auto"/>
        <w:rPr>
          <w:rFonts w:eastAsia="宋体"/>
          <w:sz w:val="20"/>
          <w:lang w:val="en-US" w:eastAsia="zh-CN"/>
        </w:rPr>
      </w:pPr>
      <w:r>
        <w:rPr>
          <w:rFonts w:eastAsia="宋体" w:hint="eastAsia"/>
          <w:b/>
          <w:sz w:val="20"/>
          <w:lang w:val="en-US" w:eastAsia="zh-CN"/>
        </w:rPr>
        <w:t>Miss detection</w:t>
      </w:r>
      <w:r>
        <w:rPr>
          <w:rFonts w:eastAsia="宋体" w:hint="eastAsia"/>
          <w:sz w:val="20"/>
          <w:lang w:val="en-US" w:eastAsia="zh-CN"/>
        </w:rPr>
        <w:t>:</w:t>
      </w:r>
    </w:p>
    <w:p w:rsidR="002D3BBB" w:rsidRDefault="003B71D8">
      <w:pPr>
        <w:pStyle w:val="LGTdoc"/>
        <w:spacing w:beforeLines="50" w:before="120" w:afterLines="0" w:after="0" w:line="240" w:lineRule="auto"/>
        <w:ind w:leftChars="200" w:left="440"/>
        <w:rPr>
          <w:rFonts w:eastAsia="宋体"/>
          <w:sz w:val="20"/>
          <w:lang w:val="en-US" w:eastAsia="zh-CN"/>
        </w:rPr>
      </w:pPr>
      <w:r>
        <w:rPr>
          <w:rFonts w:eastAsia="宋体" w:hint="eastAsia"/>
          <w:b/>
          <w:i/>
          <w:iCs/>
          <w:sz w:val="20"/>
          <w:lang w:val="en-US" w:eastAsia="zh-CN"/>
        </w:rPr>
        <w:t>Miss detection due to low SNR</w:t>
      </w:r>
      <w:r>
        <w:rPr>
          <w:rFonts w:eastAsia="宋体" w:hint="eastAsia"/>
          <w:b/>
          <w:sz w:val="20"/>
          <w:lang w:val="en-US" w:eastAsia="zh-CN"/>
        </w:rPr>
        <w:t>:</w:t>
      </w:r>
      <w:r>
        <w:rPr>
          <w:rFonts w:eastAsia="宋体" w:hint="eastAsia"/>
          <w:sz w:val="20"/>
          <w:lang w:val="en-US" w:eastAsia="zh-CN"/>
        </w:rPr>
        <w:t xml:space="preserve"> In this case, the number of detected UEs based on preamble may be smaller than the actual </w:t>
      </w:r>
      <w:r>
        <w:rPr>
          <w:rFonts w:eastAsia="宋体"/>
          <w:sz w:val="20"/>
          <w:lang w:val="en-US" w:eastAsia="zh-CN"/>
        </w:rPr>
        <w:t xml:space="preserve">number of UEs in </w:t>
      </w:r>
      <w:r>
        <w:rPr>
          <w:rFonts w:eastAsia="宋体" w:hint="eastAsia"/>
          <w:sz w:val="20"/>
          <w:lang w:val="en-US" w:eastAsia="zh-CN"/>
        </w:rPr>
        <w:t>transmis</w:t>
      </w:r>
      <w:r>
        <w:rPr>
          <w:rFonts w:eastAsia="宋体"/>
          <w:sz w:val="20"/>
          <w:lang w:val="en-US" w:eastAsia="zh-CN"/>
        </w:rPr>
        <w:t>sion</w:t>
      </w:r>
      <w:r>
        <w:rPr>
          <w:rFonts w:eastAsia="宋体" w:hint="eastAsia"/>
          <w:sz w:val="20"/>
          <w:lang w:val="en-US" w:eastAsia="zh-CN"/>
        </w:rPr>
        <w:t>. Then the missed UEs w</w:t>
      </w:r>
      <w:r>
        <w:rPr>
          <w:rFonts w:eastAsia="宋体"/>
          <w:sz w:val="20"/>
          <w:lang w:val="en-US" w:eastAsia="zh-CN"/>
        </w:rPr>
        <w:t>ould</w:t>
      </w:r>
      <w:r>
        <w:rPr>
          <w:rFonts w:eastAsia="宋体" w:hint="eastAsia"/>
          <w:sz w:val="20"/>
          <w:lang w:val="en-US" w:eastAsia="zh-CN"/>
        </w:rPr>
        <w:t xml:space="preserve"> not be treated for data decoding. The impact on the decoding of other UEs is negligible since the SINR</w:t>
      </w:r>
      <w:r>
        <w:rPr>
          <w:rFonts w:eastAsia="宋体"/>
          <w:sz w:val="20"/>
          <w:lang w:val="en-US" w:eastAsia="zh-CN"/>
        </w:rPr>
        <w:t>s</w:t>
      </w:r>
      <w:r>
        <w:rPr>
          <w:rFonts w:eastAsia="宋体" w:hint="eastAsia"/>
          <w:sz w:val="20"/>
          <w:lang w:val="en-US" w:eastAsia="zh-CN"/>
        </w:rPr>
        <w:t xml:space="preserve"> of t</w:t>
      </w:r>
      <w:r>
        <w:rPr>
          <w:rFonts w:eastAsia="宋体" w:hint="eastAsia"/>
          <w:sz w:val="20"/>
          <w:lang w:val="en-US" w:eastAsia="zh-CN"/>
        </w:rPr>
        <w:t>he missed UEs are usually quite low.</w:t>
      </w:r>
    </w:p>
    <w:p w:rsidR="002D3BBB" w:rsidRDefault="003B71D8">
      <w:pPr>
        <w:pStyle w:val="LGTdoc"/>
        <w:spacing w:beforeLines="50" w:before="120" w:afterLines="0" w:after="0" w:line="240" w:lineRule="auto"/>
        <w:ind w:leftChars="200" w:left="440"/>
        <w:rPr>
          <w:rFonts w:eastAsia="宋体"/>
          <w:sz w:val="20"/>
          <w:lang w:val="en-US" w:eastAsia="zh-CN"/>
        </w:rPr>
      </w:pPr>
      <w:r>
        <w:rPr>
          <w:rFonts w:eastAsia="宋体"/>
          <w:b/>
          <w:i/>
          <w:iCs/>
          <w:sz w:val="20"/>
          <w:lang w:val="en-US" w:eastAsia="zh-CN"/>
        </w:rPr>
        <w:t>Miss detection due to collision</w:t>
      </w:r>
      <w:r>
        <w:rPr>
          <w:rFonts w:eastAsia="宋体" w:hint="eastAsia"/>
          <w:sz w:val="20"/>
          <w:lang w:val="en-US" w:eastAsia="zh-CN"/>
        </w:rPr>
        <w:t xml:space="preserve">: </w:t>
      </w:r>
      <w:r>
        <w:rPr>
          <w:rFonts w:eastAsia="宋体"/>
          <w:sz w:val="20"/>
          <w:lang w:val="en-US" w:eastAsia="zh-CN"/>
        </w:rPr>
        <w:t>If two or more UEs select the same preamble sequence, there will be at most one preamble ID detected, which means that only one UE has the chance to be detected. Furthermore, the corresp</w:t>
      </w:r>
      <w:r>
        <w:rPr>
          <w:rFonts w:eastAsia="宋体"/>
          <w:sz w:val="20"/>
          <w:lang w:val="en-US" w:eastAsia="zh-CN"/>
        </w:rPr>
        <w:t>onding channel estimation will be the combination of multiple UEs, which leads to significantly performance degradation due to the non-resolvable interferences.</w:t>
      </w:r>
    </w:p>
    <w:p w:rsidR="002D3BBB" w:rsidRDefault="003B71D8">
      <w:pPr>
        <w:pStyle w:val="LGTdoc"/>
        <w:spacing w:beforeLines="50" w:before="120" w:afterLines="0" w:after="0" w:line="240" w:lineRule="auto"/>
        <w:rPr>
          <w:sz w:val="20"/>
          <w:szCs w:val="20"/>
          <w:lang w:val="en-US" w:eastAsia="zh-CN"/>
        </w:rPr>
      </w:pPr>
      <w:r>
        <w:rPr>
          <w:rFonts w:hint="eastAsia"/>
          <w:sz w:val="20"/>
          <w:szCs w:val="20"/>
          <w:lang w:val="en-US" w:eastAsia="zh-CN"/>
        </w:rPr>
        <w:t xml:space="preserve">Based on the </w:t>
      </w:r>
      <w:r>
        <w:rPr>
          <w:sz w:val="20"/>
          <w:szCs w:val="20"/>
          <w:lang w:val="en-US" w:eastAsia="zh-CN"/>
        </w:rPr>
        <w:t xml:space="preserve">above </w:t>
      </w:r>
      <w:r>
        <w:rPr>
          <w:rFonts w:hint="eastAsia"/>
          <w:sz w:val="20"/>
          <w:szCs w:val="20"/>
          <w:lang w:val="en-US" w:eastAsia="zh-CN"/>
        </w:rPr>
        <w:t>analysis</w:t>
      </w:r>
      <w:r>
        <w:rPr>
          <w:sz w:val="20"/>
          <w:szCs w:val="20"/>
          <w:lang w:val="en-US" w:eastAsia="zh-CN"/>
        </w:rPr>
        <w:t>, preamble collision has the most significant impact on the performa</w:t>
      </w:r>
      <w:r>
        <w:rPr>
          <w:sz w:val="20"/>
          <w:szCs w:val="20"/>
          <w:lang w:val="en-US" w:eastAsia="zh-CN"/>
        </w:rPr>
        <w:t xml:space="preserve">nce of grant-free transmission. Preamble SIC can be considered to alleviate </w:t>
      </w:r>
      <w:r>
        <w:rPr>
          <w:rFonts w:hint="eastAsia"/>
          <w:sz w:val="20"/>
          <w:szCs w:val="20"/>
          <w:lang w:val="en-US" w:eastAsia="zh-CN"/>
        </w:rPr>
        <w:t>this</w:t>
      </w:r>
      <w:r>
        <w:rPr>
          <w:sz w:val="20"/>
          <w:szCs w:val="20"/>
          <w:lang w:val="en-US" w:eastAsia="zh-CN"/>
        </w:rPr>
        <w:t xml:space="preserve"> issue. When collision occurs (gNB can always assume a preamble is shared by multiple UEs although gNB does not know whether it indeed happens) and if one of the conflicting UE</w:t>
      </w:r>
      <w:r>
        <w:rPr>
          <w:sz w:val="20"/>
          <w:szCs w:val="20"/>
          <w:lang w:val="en-US" w:eastAsia="zh-CN"/>
        </w:rPr>
        <w:t>s can be successfully decoded, the channel estimation can be refined as shown in S</w:t>
      </w:r>
      <w:r>
        <w:rPr>
          <w:rFonts w:hint="eastAsia"/>
          <w:sz w:val="20"/>
          <w:szCs w:val="20"/>
          <w:lang w:val="en-US" w:eastAsia="zh-CN"/>
        </w:rPr>
        <w:t xml:space="preserve">ection </w:t>
      </w:r>
      <w:r>
        <w:rPr>
          <w:sz w:val="20"/>
          <w:szCs w:val="20"/>
          <w:lang w:val="en-US" w:eastAsia="zh-CN"/>
        </w:rPr>
        <w:t>3.2, and then the contribution of this UE can be reconstructed and subtracted from the received preamble signal</w:t>
      </w:r>
      <w:r>
        <w:rPr>
          <w:rFonts w:hint="eastAsia"/>
          <w:sz w:val="20"/>
          <w:szCs w:val="20"/>
          <w:lang w:val="en-US" w:eastAsia="zh-CN"/>
        </w:rPr>
        <w:t>. After that</w:t>
      </w:r>
      <w:r>
        <w:rPr>
          <w:sz w:val="20"/>
          <w:szCs w:val="20"/>
          <w:lang w:val="en-US" w:eastAsia="zh-CN"/>
        </w:rPr>
        <w:t xml:space="preserve">, gNB </w:t>
      </w:r>
      <w:r>
        <w:rPr>
          <w:rFonts w:hint="eastAsia"/>
          <w:sz w:val="20"/>
          <w:szCs w:val="20"/>
          <w:lang w:val="en-US" w:eastAsia="zh-CN"/>
        </w:rPr>
        <w:t>can</w:t>
      </w:r>
      <w:r>
        <w:rPr>
          <w:sz w:val="20"/>
          <w:szCs w:val="20"/>
          <w:lang w:val="en-US" w:eastAsia="zh-CN"/>
        </w:rPr>
        <w:t xml:space="preserve"> </w:t>
      </w:r>
      <w:r>
        <w:rPr>
          <w:rFonts w:hint="eastAsia"/>
          <w:sz w:val="20"/>
          <w:szCs w:val="20"/>
          <w:lang w:val="en-US" w:eastAsia="zh-CN"/>
        </w:rPr>
        <w:t xml:space="preserve">update the channel estimation for </w:t>
      </w:r>
      <w:r>
        <w:rPr>
          <w:rFonts w:hint="eastAsia"/>
          <w:sz w:val="20"/>
          <w:szCs w:val="20"/>
          <w:lang w:val="en-US" w:eastAsia="zh-CN"/>
        </w:rPr>
        <w:t xml:space="preserve">the same preamble sequence from the residual preamble signal and then try to </w:t>
      </w:r>
      <w:r>
        <w:rPr>
          <w:sz w:val="20"/>
          <w:szCs w:val="20"/>
          <w:lang w:val="en-US" w:eastAsia="zh-CN"/>
        </w:rPr>
        <w:t xml:space="preserve">decode the hidden UEs from the residual </w:t>
      </w:r>
      <w:r>
        <w:rPr>
          <w:rFonts w:hint="eastAsia"/>
          <w:sz w:val="20"/>
          <w:szCs w:val="20"/>
          <w:lang w:val="en-US" w:eastAsia="zh-CN"/>
        </w:rPr>
        <w:t xml:space="preserve">data </w:t>
      </w:r>
      <w:r>
        <w:rPr>
          <w:sz w:val="20"/>
          <w:szCs w:val="20"/>
          <w:lang w:val="en-US" w:eastAsia="zh-CN"/>
        </w:rPr>
        <w:t>signal</w:t>
      </w:r>
      <w:r>
        <w:rPr>
          <w:rFonts w:hint="eastAsia"/>
          <w:sz w:val="20"/>
          <w:szCs w:val="20"/>
          <w:lang w:val="en-US" w:eastAsia="zh-CN"/>
        </w:rPr>
        <w:t>, or gNB can do preamble detection again to identify the hidden or missed UEs</w:t>
      </w:r>
      <w:r>
        <w:rPr>
          <w:sz w:val="20"/>
          <w:szCs w:val="20"/>
          <w:lang w:val="en-US" w:eastAsia="zh-CN"/>
        </w:rPr>
        <w:t>.</w:t>
      </w:r>
    </w:p>
    <w:p w:rsidR="002D3BBB" w:rsidRDefault="003B71D8">
      <w:pPr>
        <w:pStyle w:val="LGTdoc"/>
        <w:spacing w:beforeLines="50" w:before="120" w:afterLines="0" w:after="0" w:line="240" w:lineRule="auto"/>
        <w:rPr>
          <w:rFonts w:eastAsia="宋体"/>
          <w:sz w:val="20"/>
          <w:szCs w:val="20"/>
          <w:lang w:eastAsia="zh-CN"/>
        </w:rPr>
      </w:pPr>
      <w:r>
        <w:rPr>
          <w:rFonts w:eastAsia="宋体" w:hint="eastAsia"/>
          <w:b/>
          <w:i/>
          <w:sz w:val="20"/>
          <w:szCs w:val="20"/>
          <w:lang w:val="en-US" w:eastAsia="zh-CN"/>
        </w:rPr>
        <w:t>Observation</w:t>
      </w:r>
      <w:r>
        <w:rPr>
          <w:rFonts w:eastAsia="宋体" w:hint="eastAsia"/>
          <w:b/>
          <w:i/>
          <w:sz w:val="20"/>
          <w:szCs w:val="20"/>
          <w:lang w:eastAsia="zh-CN"/>
        </w:rPr>
        <w:t xml:space="preserve"> </w:t>
      </w:r>
      <w:r>
        <w:rPr>
          <w:rFonts w:eastAsia="宋体" w:hint="eastAsia"/>
          <w:b/>
          <w:i/>
          <w:sz w:val="20"/>
          <w:szCs w:val="20"/>
          <w:lang w:val="en-US" w:eastAsia="zh-CN"/>
        </w:rPr>
        <w:t>5</w:t>
      </w:r>
      <w:r>
        <w:rPr>
          <w:rFonts w:eastAsia="宋体" w:hint="eastAsia"/>
          <w:b/>
          <w:i/>
          <w:sz w:val="20"/>
          <w:szCs w:val="20"/>
          <w:lang w:eastAsia="zh-CN"/>
        </w:rPr>
        <w:t xml:space="preserve">: </w:t>
      </w:r>
      <w:r>
        <w:rPr>
          <w:rFonts w:eastAsia="宋体" w:hint="eastAsia"/>
          <w:b/>
          <w:i/>
          <w:sz w:val="20"/>
          <w:szCs w:val="20"/>
          <w:lang w:val="en-US" w:eastAsia="zh-CN"/>
        </w:rPr>
        <w:t xml:space="preserve">For preamble/DMRS based NOMA to </w:t>
      </w:r>
      <w:r>
        <w:rPr>
          <w:rFonts w:eastAsia="宋体" w:hint="eastAsia"/>
          <w:b/>
          <w:i/>
          <w:sz w:val="20"/>
          <w:szCs w:val="20"/>
          <w:lang w:val="en-US" w:eastAsia="zh-CN"/>
        </w:rPr>
        <w:t>support true grant-free transmission, preamble/DMRS SIC can be considered to alleviate user collision issue.</w:t>
      </w:r>
    </w:p>
    <w:p w:rsidR="002D3BBB" w:rsidRDefault="002D3BBB">
      <w:pPr>
        <w:pStyle w:val="LGTdoc"/>
        <w:spacing w:beforeLines="50" w:before="120" w:afterLines="0" w:after="0" w:line="240" w:lineRule="auto"/>
        <w:rPr>
          <w:rFonts w:eastAsia="宋体"/>
          <w:sz w:val="20"/>
          <w:lang w:val="en-US" w:eastAsia="zh-CN"/>
        </w:rPr>
      </w:pPr>
    </w:p>
    <w:p w:rsidR="002D3BBB" w:rsidRDefault="003B71D8">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t>Blind MMSE-IC receiver for data-only based NOMA</w:t>
      </w:r>
    </w:p>
    <w:p w:rsidR="002D3BBB" w:rsidRDefault="003B71D8">
      <w:pPr>
        <w:pStyle w:val="LGTdoc"/>
        <w:spacing w:beforeLines="50" w:before="120" w:afterLines="0" w:line="240" w:lineRule="auto"/>
        <w:rPr>
          <w:rFonts w:eastAsia="宋体"/>
          <w:sz w:val="20"/>
          <w:szCs w:val="20"/>
          <w:highlight w:val="yellow"/>
          <w:lang w:val="en-US" w:eastAsia="zh-CN"/>
        </w:rPr>
      </w:pPr>
      <w:r>
        <w:rPr>
          <w:rFonts w:eastAsia="宋体" w:hint="eastAsia"/>
          <w:sz w:val="20"/>
          <w:szCs w:val="20"/>
          <w:lang w:val="en-US" w:eastAsia="zh-CN"/>
        </w:rPr>
        <w:t xml:space="preserve">Due to </w:t>
      </w:r>
      <w:r>
        <w:rPr>
          <w:rFonts w:eastAsia="宋体"/>
          <w:sz w:val="20"/>
          <w:szCs w:val="20"/>
          <w:lang w:val="en-US" w:eastAsia="zh-CN"/>
        </w:rPr>
        <w:t xml:space="preserve">the </w:t>
      </w:r>
      <w:r>
        <w:rPr>
          <w:rFonts w:eastAsia="宋体" w:hint="eastAsia"/>
          <w:sz w:val="20"/>
          <w:szCs w:val="20"/>
          <w:lang w:val="en-US" w:eastAsia="zh-CN"/>
        </w:rPr>
        <w:t xml:space="preserve">limited number of preamble/DMRS, </w:t>
      </w:r>
      <w:r>
        <w:rPr>
          <w:rFonts w:eastAsia="宋体"/>
          <w:sz w:val="20"/>
          <w:szCs w:val="20"/>
          <w:lang w:val="en-US" w:eastAsia="zh-CN"/>
        </w:rPr>
        <w:t>preamble/DMRS</w:t>
      </w:r>
      <w:r>
        <w:rPr>
          <w:rFonts w:eastAsia="宋体" w:hint="eastAsia"/>
          <w:sz w:val="20"/>
          <w:szCs w:val="20"/>
          <w:lang w:val="en-US" w:eastAsia="zh-CN"/>
        </w:rPr>
        <w:t xml:space="preserve"> collision is a </w:t>
      </w:r>
      <w:r>
        <w:rPr>
          <w:rFonts w:eastAsia="宋体"/>
          <w:sz w:val="20"/>
          <w:szCs w:val="20"/>
          <w:lang w:val="en-US" w:eastAsia="zh-CN"/>
        </w:rPr>
        <w:t>challenging</w:t>
      </w:r>
      <w:r>
        <w:rPr>
          <w:rFonts w:eastAsia="宋体" w:hint="eastAsia"/>
          <w:sz w:val="20"/>
          <w:szCs w:val="20"/>
          <w:lang w:val="en-US" w:eastAsia="zh-CN"/>
        </w:rPr>
        <w:t xml:space="preserve"> </w:t>
      </w:r>
      <w:r>
        <w:rPr>
          <w:rFonts w:eastAsia="宋体"/>
          <w:sz w:val="20"/>
          <w:szCs w:val="20"/>
          <w:lang w:val="en-US" w:eastAsia="zh-CN"/>
        </w:rPr>
        <w:t>issue</w:t>
      </w:r>
      <w:r>
        <w:rPr>
          <w:rFonts w:eastAsia="宋体" w:hint="eastAsia"/>
          <w:sz w:val="20"/>
          <w:szCs w:val="20"/>
          <w:lang w:val="en-US" w:eastAsia="zh-CN"/>
        </w:rPr>
        <w:t xml:space="preserve"> for </w:t>
      </w:r>
      <w:r>
        <w:rPr>
          <w:rFonts w:eastAsia="宋体"/>
          <w:sz w:val="20"/>
          <w:szCs w:val="20"/>
          <w:lang w:val="en-US" w:eastAsia="zh-CN"/>
        </w:rPr>
        <w:t>“</w:t>
      </w:r>
      <w:r>
        <w:rPr>
          <w:rFonts w:eastAsia="宋体" w:hint="eastAsia"/>
          <w:sz w:val="20"/>
          <w:szCs w:val="20"/>
          <w:lang w:val="en-US" w:eastAsia="zh-CN"/>
        </w:rPr>
        <w:t>tr</w:t>
      </w:r>
      <w:r>
        <w:rPr>
          <w:rFonts w:eastAsia="宋体" w:hint="eastAsia"/>
          <w:sz w:val="20"/>
          <w:szCs w:val="20"/>
          <w:lang w:val="en-US" w:eastAsia="zh-CN"/>
        </w:rPr>
        <w:t>ue</w:t>
      </w:r>
      <w:r>
        <w:rPr>
          <w:rFonts w:eastAsia="宋体"/>
          <w:sz w:val="20"/>
          <w:szCs w:val="20"/>
          <w:lang w:val="en-US" w:eastAsia="zh-CN"/>
        </w:rPr>
        <w:t>”</w:t>
      </w:r>
      <w:r>
        <w:rPr>
          <w:rFonts w:eastAsia="宋体" w:hint="eastAsia"/>
          <w:sz w:val="20"/>
          <w:szCs w:val="20"/>
          <w:lang w:val="en-US" w:eastAsia="zh-CN"/>
        </w:rPr>
        <w:t xml:space="preserve"> grant free transmission. </w:t>
      </w:r>
      <w:r>
        <w:rPr>
          <w:rFonts w:eastAsia="宋体"/>
          <w:sz w:val="20"/>
          <w:szCs w:val="20"/>
          <w:lang w:val="en-US" w:eastAsia="zh-CN"/>
        </w:rPr>
        <w:t>In this regards, d</w:t>
      </w:r>
      <w:r>
        <w:rPr>
          <w:rFonts w:eastAsia="宋体" w:hint="eastAsia"/>
          <w:sz w:val="20"/>
          <w:szCs w:val="20"/>
          <w:lang w:val="en-US" w:eastAsia="zh-CN"/>
        </w:rPr>
        <w:t xml:space="preserve">ata-only based NOMA is worthy of consideration, </w:t>
      </w:r>
      <w:r>
        <w:rPr>
          <w:rFonts w:eastAsia="宋体"/>
          <w:sz w:val="20"/>
          <w:szCs w:val="20"/>
          <w:lang w:val="en-US" w:eastAsia="zh-CN"/>
        </w:rPr>
        <w:t>in which</w:t>
      </w:r>
      <w:r>
        <w:rPr>
          <w:rFonts w:eastAsia="宋体" w:hint="eastAsia"/>
          <w:sz w:val="20"/>
          <w:szCs w:val="20"/>
          <w:lang w:val="en-US" w:eastAsia="zh-CN"/>
        </w:rPr>
        <w:t xml:space="preserve"> </w:t>
      </w:r>
      <w:r>
        <w:rPr>
          <w:rFonts w:eastAsia="宋体"/>
          <w:sz w:val="20"/>
          <w:szCs w:val="20"/>
          <w:lang w:val="en-US" w:eastAsia="zh-CN"/>
        </w:rPr>
        <w:t>sequence</w:t>
      </w:r>
      <w:r>
        <w:rPr>
          <w:rFonts w:eastAsia="宋体" w:hint="eastAsia"/>
          <w:sz w:val="20"/>
          <w:szCs w:val="20"/>
          <w:lang w:val="en-US" w:eastAsia="zh-CN"/>
        </w:rPr>
        <w:t xml:space="preserve"> collision is solved by </w:t>
      </w:r>
      <w:r>
        <w:rPr>
          <w:rFonts w:eastAsia="宋体"/>
          <w:sz w:val="20"/>
          <w:szCs w:val="20"/>
          <w:lang w:val="en-US" w:eastAsia="zh-CN"/>
        </w:rPr>
        <w:t xml:space="preserve">exploiting </w:t>
      </w:r>
      <w:r>
        <w:rPr>
          <w:rFonts w:eastAsia="宋体" w:hint="eastAsia"/>
          <w:sz w:val="20"/>
          <w:szCs w:val="20"/>
          <w:lang w:val="en-US" w:eastAsia="zh-CN"/>
        </w:rPr>
        <w:t xml:space="preserve">the randomness </w:t>
      </w:r>
      <w:r>
        <w:rPr>
          <w:rFonts w:eastAsia="宋体"/>
          <w:sz w:val="20"/>
          <w:szCs w:val="20"/>
          <w:lang w:val="en-US" w:eastAsia="zh-CN"/>
        </w:rPr>
        <w:t xml:space="preserve">nature </w:t>
      </w:r>
      <w:r>
        <w:rPr>
          <w:rFonts w:eastAsia="宋体" w:hint="eastAsia"/>
          <w:sz w:val="20"/>
          <w:szCs w:val="20"/>
          <w:lang w:val="en-US" w:eastAsia="zh-CN"/>
        </w:rPr>
        <w:t>of user data.</w:t>
      </w:r>
    </w:p>
    <w:p w:rsidR="002D3BBB" w:rsidRDefault="003B71D8">
      <w:pPr>
        <w:pStyle w:val="LGTdoc"/>
        <w:spacing w:beforeLines="50" w:before="120" w:afterLines="0" w:line="240" w:lineRule="auto"/>
        <w:rPr>
          <w:rFonts w:eastAsia="宋体"/>
          <w:sz w:val="20"/>
          <w:szCs w:val="20"/>
          <w:highlight w:val="yellow"/>
          <w:lang w:val="en-US" w:eastAsia="zh-CN"/>
        </w:rPr>
      </w:pPr>
      <w:r>
        <w:rPr>
          <w:rFonts w:eastAsia="宋体" w:hint="eastAsia"/>
          <w:sz w:val="20"/>
          <w:szCs w:val="20"/>
          <w:lang w:val="en-US" w:eastAsia="zh-CN"/>
        </w:rPr>
        <w:t>Figure 9</w:t>
      </w:r>
      <w:r>
        <w:rPr>
          <w:rFonts w:eastAsia="宋体" w:hint="eastAsia"/>
          <w:sz w:val="20"/>
          <w:szCs w:val="20"/>
          <w:lang w:val="en-US" w:eastAsia="zh-CN"/>
        </w:rPr>
        <w:t xml:space="preserve"> shows a receiver of data-only based NOMA, where user and symbol </w:t>
      </w:r>
      <w:r>
        <w:rPr>
          <w:rFonts w:eastAsia="宋体" w:hint="eastAsia"/>
          <w:sz w:val="20"/>
          <w:szCs w:val="20"/>
          <w:lang w:val="en-US" w:eastAsia="zh-CN"/>
        </w:rPr>
        <w:t>stream detection is carried out blindly based on the spreading code set and the received signal</w:t>
      </w:r>
      <w:r>
        <w:rPr>
          <w:rFonts w:eastAsia="宋体"/>
          <w:sz w:val="20"/>
          <w:szCs w:val="20"/>
          <w:lang w:val="en-US" w:eastAsia="zh-CN"/>
        </w:rPr>
        <w:t>. T</w:t>
      </w:r>
      <w:r>
        <w:rPr>
          <w:rFonts w:eastAsia="宋体" w:hint="eastAsia"/>
          <w:sz w:val="20"/>
          <w:szCs w:val="20"/>
          <w:lang w:val="en-US" w:eastAsia="zh-CN"/>
        </w:rPr>
        <w:t xml:space="preserve">hen </w:t>
      </w:r>
      <w:r>
        <w:rPr>
          <w:rFonts w:eastAsia="宋体"/>
          <w:sz w:val="20"/>
          <w:szCs w:val="20"/>
          <w:lang w:val="en-US" w:eastAsia="zh-CN"/>
        </w:rPr>
        <w:t xml:space="preserve">the </w:t>
      </w:r>
      <w:r>
        <w:rPr>
          <w:rFonts w:eastAsia="宋体" w:hint="eastAsia"/>
          <w:sz w:val="20"/>
          <w:szCs w:val="20"/>
          <w:lang w:val="en-US" w:eastAsia="zh-CN"/>
        </w:rPr>
        <w:t xml:space="preserve">blind channel estimation or equalization is </w:t>
      </w:r>
      <w:r>
        <w:rPr>
          <w:rFonts w:eastAsia="宋体"/>
          <w:sz w:val="20"/>
          <w:szCs w:val="20"/>
          <w:lang w:val="en-US" w:eastAsia="zh-CN"/>
        </w:rPr>
        <w:t>carried out</w:t>
      </w:r>
      <w:r>
        <w:rPr>
          <w:rFonts w:eastAsia="宋体" w:hint="eastAsia"/>
          <w:sz w:val="20"/>
          <w:szCs w:val="20"/>
          <w:lang w:val="en-US" w:eastAsia="zh-CN"/>
        </w:rPr>
        <w:t xml:space="preserve">, </w:t>
      </w:r>
      <w:r>
        <w:rPr>
          <w:rFonts w:eastAsia="宋体"/>
          <w:sz w:val="20"/>
          <w:szCs w:val="20"/>
          <w:lang w:val="en-US" w:eastAsia="zh-CN"/>
        </w:rPr>
        <w:t>in the absence of</w:t>
      </w:r>
      <w:r>
        <w:rPr>
          <w:rFonts w:eastAsia="宋体" w:hint="eastAsia"/>
          <w:sz w:val="20"/>
          <w:szCs w:val="20"/>
          <w:lang w:val="en-US" w:eastAsia="zh-CN"/>
        </w:rPr>
        <w:t xml:space="preserve"> reference signal. The details of the blind detection procedure are briefly </w:t>
      </w:r>
      <w:r>
        <w:rPr>
          <w:rFonts w:eastAsia="宋体" w:hint="eastAsia"/>
          <w:sz w:val="20"/>
          <w:szCs w:val="20"/>
          <w:lang w:val="en-US" w:eastAsia="zh-CN"/>
        </w:rPr>
        <w:t>described as below:</w:t>
      </w:r>
    </w:p>
    <w:p w:rsidR="002D3BBB" w:rsidRDefault="003B71D8">
      <w:pPr>
        <w:pStyle w:val="LGTdoc"/>
        <w:spacing w:beforeLines="50" w:before="120" w:afterLines="0" w:line="240" w:lineRule="auto"/>
        <w:jc w:val="center"/>
        <w:rPr>
          <w:lang w:val="en-US" w:eastAsia="zh-CN"/>
        </w:rPr>
      </w:pPr>
      <w:r>
        <w:object w:dxaOrig="9300" w:dyaOrig="3480">
          <v:shape id="_x0000_i1037" type="#_x0000_t75" style="width:464.85pt;height:173.95pt" o:ole="">
            <v:imagedata r:id="rId36" o:title=""/>
            <o:lock v:ext="edit" aspectratio="f"/>
          </v:shape>
          <o:OLEObject Type="Embed" ProgID="Visio.Drawing.11" ShapeID="_x0000_i1037" DrawAspect="Content" ObjectID="_1587630009" r:id="rId37"/>
        </w:object>
      </w:r>
    </w:p>
    <w:p w:rsidR="002D3BBB" w:rsidRDefault="003B71D8">
      <w:pPr>
        <w:pStyle w:val="LGTdoc"/>
        <w:spacing w:beforeLines="50" w:before="120" w:afterLines="0" w:line="240" w:lineRule="auto"/>
        <w:jc w:val="center"/>
        <w:rPr>
          <w:sz w:val="20"/>
          <w:szCs w:val="20"/>
          <w:lang w:val="en-US" w:eastAsia="zh-CN"/>
        </w:rPr>
      </w:pPr>
      <w:r>
        <w:rPr>
          <w:rFonts w:hint="eastAsia"/>
          <w:sz w:val="20"/>
          <w:szCs w:val="20"/>
          <w:lang w:val="en-US" w:eastAsia="zh-CN"/>
        </w:rPr>
        <w:t>Fig</w:t>
      </w:r>
      <w:r>
        <w:rPr>
          <w:sz w:val="20"/>
          <w:szCs w:val="20"/>
          <w:lang w:val="en-US" w:eastAsia="zh-CN"/>
        </w:rPr>
        <w:t xml:space="preserve">ure </w:t>
      </w:r>
      <w:r>
        <w:rPr>
          <w:rFonts w:hint="eastAsia"/>
          <w:sz w:val="20"/>
          <w:szCs w:val="20"/>
          <w:lang w:val="en-US" w:eastAsia="zh-CN"/>
        </w:rPr>
        <w:t>9 A receiver for data-only based NOMA</w:t>
      </w:r>
    </w:p>
    <w:p w:rsidR="002D3BBB" w:rsidRDefault="003B71D8">
      <w:pPr>
        <w:pStyle w:val="LGTdoc"/>
        <w:numPr>
          <w:ilvl w:val="0"/>
          <w:numId w:val="9"/>
        </w:numPr>
        <w:spacing w:beforeLines="50" w:before="120" w:afterLines="0" w:line="240" w:lineRule="auto"/>
        <w:ind w:left="440" w:hangingChars="220" w:hanging="440"/>
        <w:rPr>
          <w:rFonts w:eastAsia="宋体"/>
          <w:sz w:val="20"/>
          <w:szCs w:val="20"/>
          <w:lang w:val="en-US" w:eastAsia="zh-CN"/>
        </w:rPr>
      </w:pPr>
      <w:r>
        <w:rPr>
          <w:rFonts w:eastAsia="宋体" w:hint="eastAsia"/>
          <w:sz w:val="20"/>
          <w:szCs w:val="20"/>
          <w:lang w:val="en-US" w:eastAsia="zh-CN"/>
        </w:rPr>
        <w:t xml:space="preserve">The received signal can be expressed as </w:t>
      </w:r>
      <w:r>
        <w:rPr>
          <w:rFonts w:eastAsia="宋体" w:hint="eastAsia"/>
          <w:position w:val="-28"/>
          <w:sz w:val="20"/>
          <w:szCs w:val="20"/>
          <w:lang w:val="en-US" w:eastAsia="zh-CN"/>
        </w:rPr>
        <w:object w:dxaOrig="1690" w:dyaOrig="600">
          <v:shape id="_x0000_i1038" type="#_x0000_t75" style="width:84.65pt;height:29.95pt" o:ole="">
            <v:imagedata r:id="rId38" o:title=""/>
            <o:lock v:ext="edit" aspectratio="f"/>
          </v:shape>
          <o:OLEObject Type="Embed" ProgID="Equation.DSMT4" ShapeID="_x0000_i1038" DrawAspect="Content" ObjectID="_1587630010" r:id="rId39"/>
        </w:object>
      </w:r>
      <w:r>
        <w:rPr>
          <w:rFonts w:eastAsia="宋体" w:hint="eastAsia"/>
          <w:sz w:val="20"/>
          <w:szCs w:val="20"/>
          <w:lang w:val="en-US" w:eastAsia="zh-CN"/>
        </w:rPr>
        <w:t xml:space="preserve">, where </w:t>
      </w:r>
      <w:r>
        <w:rPr>
          <w:rFonts w:eastAsia="宋体" w:hint="eastAsia"/>
          <w:i/>
          <w:iCs/>
          <w:sz w:val="20"/>
          <w:szCs w:val="20"/>
          <w:lang w:val="en-US" w:eastAsia="zh-CN"/>
        </w:rPr>
        <w:t>K</w:t>
      </w:r>
      <w:r>
        <w:rPr>
          <w:rFonts w:eastAsia="宋体" w:hint="eastAsia"/>
          <w:sz w:val="20"/>
          <w:szCs w:val="20"/>
          <w:lang w:val="en-US" w:eastAsia="zh-CN"/>
        </w:rPr>
        <w:t xml:space="preserve"> is the number of users, </w:t>
      </w:r>
      <w:r>
        <w:rPr>
          <w:rFonts w:eastAsia="宋体" w:hint="eastAsia"/>
          <w:i/>
          <w:iCs/>
          <w:sz w:val="20"/>
          <w:szCs w:val="20"/>
          <w:lang w:val="en-US" w:eastAsia="zh-CN"/>
        </w:rPr>
        <w:t>h</w:t>
      </w:r>
      <w:r>
        <w:rPr>
          <w:rFonts w:eastAsia="宋体" w:hint="eastAsia"/>
          <w:i/>
          <w:iCs/>
          <w:sz w:val="20"/>
          <w:szCs w:val="20"/>
          <w:vertAlign w:val="subscript"/>
          <w:lang w:val="en-US" w:eastAsia="zh-CN"/>
        </w:rPr>
        <w:t>ik</w:t>
      </w:r>
      <w:r>
        <w:rPr>
          <w:rFonts w:eastAsia="宋体" w:hint="eastAsia"/>
          <w:sz w:val="20"/>
          <w:szCs w:val="20"/>
          <w:lang w:val="en-US" w:eastAsia="zh-CN"/>
        </w:rPr>
        <w:t xml:space="preserve"> is the channel coefficient of user </w:t>
      </w:r>
      <w:r>
        <w:rPr>
          <w:rFonts w:eastAsia="宋体" w:hint="eastAsia"/>
          <w:i/>
          <w:iCs/>
          <w:sz w:val="20"/>
          <w:szCs w:val="20"/>
          <w:lang w:val="en-US" w:eastAsia="zh-CN"/>
        </w:rPr>
        <w:t>k</w:t>
      </w:r>
      <w:r>
        <w:rPr>
          <w:rFonts w:eastAsia="宋体" w:hint="eastAsia"/>
          <w:sz w:val="20"/>
          <w:szCs w:val="20"/>
          <w:lang w:val="en-US" w:eastAsia="zh-CN"/>
        </w:rPr>
        <w:t xml:space="preserve"> on the </w:t>
      </w:r>
      <w:r>
        <w:rPr>
          <w:rFonts w:eastAsia="宋体" w:hint="eastAsia"/>
          <w:i/>
          <w:iCs/>
          <w:sz w:val="20"/>
          <w:szCs w:val="20"/>
          <w:lang w:val="en-US" w:eastAsia="zh-CN"/>
        </w:rPr>
        <w:t>i</w:t>
      </w:r>
      <w:r>
        <w:rPr>
          <w:rFonts w:eastAsia="宋体" w:hint="eastAsia"/>
          <w:sz w:val="20"/>
          <w:szCs w:val="20"/>
          <w:lang w:val="en-US" w:eastAsia="zh-CN"/>
        </w:rPr>
        <w:t xml:space="preserve">-th Rx antenna, </w:t>
      </w:r>
      <w:r>
        <w:rPr>
          <w:rFonts w:eastAsia="宋体" w:hint="eastAsia"/>
          <w:i/>
          <w:iCs/>
          <w:sz w:val="20"/>
          <w:szCs w:val="20"/>
          <w:lang w:val="en-US" w:eastAsia="zh-CN"/>
        </w:rPr>
        <w:t>c</w:t>
      </w:r>
      <w:r>
        <w:rPr>
          <w:rFonts w:eastAsia="宋体" w:hint="eastAsia"/>
          <w:i/>
          <w:iCs/>
          <w:sz w:val="20"/>
          <w:szCs w:val="20"/>
          <w:vertAlign w:val="subscript"/>
          <w:lang w:val="en-US" w:eastAsia="zh-CN"/>
        </w:rPr>
        <w:t>k</w:t>
      </w:r>
      <w:r>
        <w:rPr>
          <w:rFonts w:eastAsia="宋体" w:hint="eastAsia"/>
          <w:sz w:val="20"/>
          <w:szCs w:val="20"/>
          <w:lang w:val="en-US" w:eastAsia="zh-CN"/>
        </w:rPr>
        <w:t xml:space="preserve"> is the spreading code randomly selected by user </w:t>
      </w:r>
      <w:r>
        <w:rPr>
          <w:rFonts w:eastAsia="宋体" w:hint="eastAsia"/>
          <w:i/>
          <w:iCs/>
          <w:sz w:val="20"/>
          <w:szCs w:val="20"/>
          <w:lang w:val="en-US" w:eastAsia="zh-CN"/>
        </w:rPr>
        <w:t>k</w:t>
      </w:r>
      <w:r>
        <w:rPr>
          <w:rFonts w:eastAsia="宋体" w:hint="eastAsia"/>
          <w:sz w:val="20"/>
          <w:szCs w:val="20"/>
          <w:lang w:val="en-US" w:eastAsia="zh-CN"/>
        </w:rPr>
        <w:t xml:space="preserve">, </w:t>
      </w:r>
      <w:r>
        <w:rPr>
          <w:rFonts w:eastAsia="宋体" w:hint="eastAsia"/>
          <w:i/>
          <w:iCs/>
          <w:sz w:val="20"/>
          <w:szCs w:val="20"/>
          <w:lang w:val="en-US" w:eastAsia="zh-CN"/>
        </w:rPr>
        <w:t>x</w:t>
      </w:r>
      <w:r>
        <w:rPr>
          <w:rFonts w:eastAsia="宋体" w:hint="eastAsia"/>
          <w:i/>
          <w:iCs/>
          <w:sz w:val="20"/>
          <w:szCs w:val="20"/>
          <w:vertAlign w:val="subscript"/>
          <w:lang w:val="en-US" w:eastAsia="zh-CN"/>
        </w:rPr>
        <w:t>k</w:t>
      </w:r>
      <w:r>
        <w:rPr>
          <w:rFonts w:eastAsia="宋体" w:hint="eastAsia"/>
          <w:sz w:val="20"/>
          <w:szCs w:val="20"/>
          <w:lang w:val="en-US" w:eastAsia="zh-CN"/>
        </w:rPr>
        <w:t xml:space="preserve"> is the modulation symbols transmitted by user </w:t>
      </w:r>
      <w:r>
        <w:rPr>
          <w:rFonts w:eastAsia="宋体" w:hint="eastAsia"/>
          <w:i/>
          <w:iCs/>
          <w:sz w:val="20"/>
          <w:szCs w:val="20"/>
          <w:lang w:val="en-US" w:eastAsia="zh-CN"/>
        </w:rPr>
        <w:t>k</w:t>
      </w:r>
      <w:r>
        <w:rPr>
          <w:rFonts w:eastAsia="宋体" w:hint="eastAsia"/>
          <w:sz w:val="20"/>
          <w:szCs w:val="20"/>
          <w:lang w:val="en-US" w:eastAsia="zh-CN"/>
        </w:rPr>
        <w:t xml:space="preserve">, </w:t>
      </w:r>
      <w:r>
        <w:rPr>
          <w:rFonts w:eastAsia="宋体" w:hint="eastAsia"/>
          <w:i/>
          <w:iCs/>
          <w:sz w:val="20"/>
          <w:szCs w:val="20"/>
          <w:lang w:val="en-US" w:eastAsia="zh-CN"/>
        </w:rPr>
        <w:t>n</w:t>
      </w:r>
      <w:r>
        <w:rPr>
          <w:rFonts w:eastAsia="宋体" w:hint="eastAsia"/>
          <w:sz w:val="20"/>
          <w:szCs w:val="20"/>
          <w:lang w:val="en-US" w:eastAsia="zh-CN"/>
        </w:rPr>
        <w:t xml:space="preserve"> is the AWGN.</w:t>
      </w:r>
    </w:p>
    <w:p w:rsidR="002D3BBB" w:rsidRDefault="003B71D8">
      <w:pPr>
        <w:pStyle w:val="LGTdoc"/>
        <w:numPr>
          <w:ilvl w:val="0"/>
          <w:numId w:val="9"/>
        </w:numPr>
        <w:spacing w:beforeLines="50" w:before="120" w:afterLines="0" w:line="240" w:lineRule="auto"/>
        <w:ind w:left="440" w:hangingChars="220" w:hanging="440"/>
        <w:rPr>
          <w:rFonts w:eastAsia="宋体"/>
          <w:sz w:val="20"/>
          <w:szCs w:val="20"/>
          <w:lang w:val="en-US" w:eastAsia="zh-CN"/>
        </w:rPr>
      </w:pPr>
      <w:r>
        <w:rPr>
          <w:rFonts w:eastAsia="宋体" w:hint="eastAsia"/>
          <w:sz w:val="20"/>
          <w:lang w:val="en-US" w:eastAsia="zh-CN"/>
        </w:rPr>
        <w:t>Combin</w:t>
      </w:r>
      <w:r>
        <w:rPr>
          <w:rFonts w:eastAsia="宋体"/>
          <w:sz w:val="20"/>
          <w:lang w:val="en-US" w:eastAsia="zh-CN"/>
        </w:rPr>
        <w:t>ing</w:t>
      </w:r>
      <w:r>
        <w:rPr>
          <w:rFonts w:eastAsia="宋体" w:hint="eastAsia"/>
          <w:sz w:val="20"/>
          <w:lang w:val="en-US" w:eastAsia="zh-CN"/>
        </w:rPr>
        <w:t xml:space="preserve"> the received signals </w:t>
      </w:r>
      <w:r>
        <w:rPr>
          <w:rFonts w:eastAsia="宋体"/>
          <w:sz w:val="20"/>
          <w:lang w:val="en-US" w:eastAsia="zh-CN"/>
        </w:rPr>
        <w:t>across</w:t>
      </w:r>
      <w:r>
        <w:rPr>
          <w:rFonts w:eastAsia="宋体" w:hint="eastAsia"/>
          <w:sz w:val="20"/>
          <w:lang w:val="en-US" w:eastAsia="zh-CN"/>
        </w:rPr>
        <w:t xml:space="preserve"> multiple Rx antennas with predefined combination factors to obtain the combined signals </w:t>
      </w:r>
      <w:r>
        <w:rPr>
          <w:rFonts w:eastAsia="宋体" w:hint="eastAsia"/>
          <w:i/>
          <w:iCs/>
          <w:sz w:val="20"/>
          <w:szCs w:val="20"/>
          <w:lang w:val="en-US" w:eastAsia="zh-CN"/>
        </w:rPr>
        <w:t>r</w:t>
      </w:r>
      <w:r>
        <w:rPr>
          <w:rFonts w:eastAsia="宋体" w:hint="eastAsia"/>
          <w:sz w:val="20"/>
          <w:lang w:val="en-US" w:eastAsia="zh-CN"/>
        </w:rPr>
        <w:t>, which can exploit the interference rejection capability in spatial domain effectively. For 2 Rx antennas, the following 6 predefined combination factors can be cons</w:t>
      </w:r>
      <w:r>
        <w:rPr>
          <w:rFonts w:eastAsia="宋体" w:hint="eastAsia"/>
          <w:sz w:val="20"/>
          <w:lang w:val="en-US" w:eastAsia="zh-CN"/>
        </w:rPr>
        <w:t>idered: {(1, 0), (0, 1),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Pr>
          <w:rFonts w:eastAsia="宋体" w:hint="eastAsia"/>
          <w:sz w:val="20"/>
          <w:lang w:val="en-US" w:eastAsia="zh-CN"/>
        </w:rPr>
        <w:t xml:space="preserve">, </w:t>
      </w:r>
      <w:r>
        <w:rPr>
          <w:rFonts w:eastAsia="宋体"/>
          <w:i/>
          <w:sz w:val="20"/>
          <w:lang w:val="en-US" w:eastAsia="zh-CN"/>
        </w:rPr>
        <w:t>j</w:t>
      </w:r>
      <w:r>
        <w:rPr>
          <w:rFonts w:eastAsia="宋体" w:hint="eastAsia"/>
          <w:sz w:val="20"/>
          <w:lang w:val="en-US" w:eastAsia="zh-CN"/>
        </w:rPr>
        <w:t>/</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Pr>
          <w:rFonts w:eastAsia="宋体" w:hint="eastAsia"/>
          <w:sz w:val="20"/>
          <w:lang w:val="en-US" w:eastAsia="zh-CN"/>
        </w:rPr>
        <w:t>, -</w:t>
      </w:r>
      <w:r>
        <w:rPr>
          <w:rFonts w:eastAsia="宋体"/>
          <w:i/>
          <w:sz w:val="20"/>
          <w:lang w:val="en-US" w:eastAsia="zh-CN"/>
        </w:rPr>
        <w:t>j</w:t>
      </w:r>
      <w:r>
        <w:rPr>
          <w:rFonts w:eastAsia="宋体" w:hint="eastAsia"/>
          <w:sz w:val="20"/>
          <w:lang w:val="en-US" w:eastAsia="zh-CN"/>
        </w:rPr>
        <w:t>/</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Pr>
          <w:rFonts w:eastAsia="宋体" w:hint="eastAsia"/>
          <w:sz w:val="20"/>
          <w:lang w:val="en-US" w:eastAsia="zh-CN"/>
        </w:rPr>
        <w:t>)}.</w:t>
      </w:r>
    </w:p>
    <w:p w:rsidR="002D3BBB" w:rsidRDefault="003B71D8">
      <w:pPr>
        <w:pStyle w:val="LGTdoc"/>
        <w:numPr>
          <w:ilvl w:val="0"/>
          <w:numId w:val="9"/>
        </w:numPr>
        <w:spacing w:beforeLines="50" w:before="120" w:afterLines="0" w:line="240" w:lineRule="auto"/>
        <w:ind w:left="440" w:hangingChars="220" w:hanging="440"/>
        <w:rPr>
          <w:rFonts w:eastAsia="宋体"/>
          <w:sz w:val="20"/>
          <w:szCs w:val="20"/>
          <w:lang w:val="en-US" w:eastAsia="zh-CN"/>
        </w:rPr>
      </w:pPr>
      <w:r>
        <w:rPr>
          <w:rFonts w:eastAsia="宋体" w:hint="eastAsia"/>
          <w:sz w:val="20"/>
          <w:szCs w:val="20"/>
          <w:lang w:val="en-US" w:eastAsia="zh-CN"/>
        </w:rPr>
        <w:t xml:space="preserve">Put the received signal </w:t>
      </w:r>
      <w:r>
        <w:rPr>
          <w:rFonts w:eastAsia="宋体" w:hint="eastAsia"/>
          <w:i/>
          <w:iCs/>
          <w:sz w:val="20"/>
          <w:szCs w:val="20"/>
          <w:lang w:val="en-US" w:eastAsia="zh-CN"/>
        </w:rPr>
        <w:t>r</w:t>
      </w:r>
      <w:r>
        <w:rPr>
          <w:rFonts w:eastAsia="宋体" w:hint="eastAsia"/>
          <w:sz w:val="20"/>
          <w:szCs w:val="20"/>
          <w:lang w:val="en-US" w:eastAsia="zh-CN"/>
        </w:rPr>
        <w:t xml:space="preserve"> into an </w:t>
      </w:r>
      <w:r>
        <w:rPr>
          <w:rFonts w:eastAsia="宋体" w:hint="eastAsia"/>
          <w:i/>
          <w:iCs/>
          <w:sz w:val="20"/>
          <w:szCs w:val="20"/>
          <w:lang w:val="en-US" w:eastAsia="zh-CN"/>
        </w:rPr>
        <w:t>L</w:t>
      </w:r>
      <w:r>
        <w:rPr>
          <w:rFonts w:eastAsia="宋体" w:hint="eastAsia"/>
          <w:sz w:val="20"/>
          <w:szCs w:val="20"/>
          <w:lang w:val="en-US" w:eastAsia="zh-CN"/>
        </w:rPr>
        <w:t>*</w:t>
      </w:r>
      <w:r>
        <w:rPr>
          <w:rFonts w:eastAsia="宋体" w:hint="eastAsia"/>
          <w:i/>
          <w:iCs/>
          <w:sz w:val="20"/>
          <w:szCs w:val="20"/>
          <w:lang w:val="en-US" w:eastAsia="zh-CN"/>
        </w:rPr>
        <w:t>S</w:t>
      </w:r>
      <w:r>
        <w:rPr>
          <w:rFonts w:eastAsia="宋体" w:hint="eastAsia"/>
          <w:sz w:val="20"/>
          <w:szCs w:val="20"/>
          <w:lang w:val="en-US" w:eastAsia="zh-CN"/>
        </w:rPr>
        <w:t xml:space="preserve"> matrix </w:t>
      </w:r>
      <w:r>
        <w:rPr>
          <w:rFonts w:eastAsia="宋体" w:hint="eastAsia"/>
          <w:i/>
          <w:iCs/>
          <w:sz w:val="20"/>
          <w:szCs w:val="20"/>
          <w:lang w:val="en-US" w:eastAsia="zh-CN"/>
        </w:rPr>
        <w:t>Y</w:t>
      </w:r>
      <w:r>
        <w:rPr>
          <w:rFonts w:eastAsia="宋体" w:hint="eastAsia"/>
          <w:sz w:val="20"/>
          <w:szCs w:val="20"/>
          <w:lang w:val="en-US" w:eastAsia="zh-CN"/>
        </w:rPr>
        <w:t xml:space="preserve">, where </w:t>
      </w:r>
      <w:r>
        <w:rPr>
          <w:rFonts w:eastAsia="宋体" w:hint="eastAsia"/>
          <w:i/>
          <w:iCs/>
          <w:sz w:val="20"/>
          <w:szCs w:val="20"/>
          <w:lang w:val="en-US" w:eastAsia="zh-CN"/>
        </w:rPr>
        <w:t>L</w:t>
      </w:r>
      <w:r>
        <w:rPr>
          <w:rFonts w:eastAsia="宋体" w:hint="eastAsia"/>
          <w:sz w:val="20"/>
          <w:szCs w:val="20"/>
          <w:lang w:val="en-US" w:eastAsia="zh-CN"/>
        </w:rPr>
        <w:t xml:space="preserve"> is the length of spreading code, </w:t>
      </w:r>
      <w:r>
        <w:rPr>
          <w:rFonts w:eastAsia="宋体" w:hint="eastAsia"/>
          <w:i/>
          <w:iCs/>
          <w:sz w:val="20"/>
          <w:szCs w:val="20"/>
          <w:lang w:val="en-US" w:eastAsia="zh-CN"/>
        </w:rPr>
        <w:t>S</w:t>
      </w:r>
      <w:r>
        <w:rPr>
          <w:rFonts w:eastAsia="宋体" w:hint="eastAsia"/>
          <w:sz w:val="20"/>
          <w:szCs w:val="20"/>
          <w:lang w:val="en-US" w:eastAsia="zh-CN"/>
        </w:rPr>
        <w:t xml:space="preserve"> is the number of modulation symbols transmitted by each UE, then calculate the covariance</w:t>
      </w:r>
      <w:r>
        <w:rPr>
          <w:rFonts w:eastAsia="宋体" w:hint="eastAsia"/>
          <w:sz w:val="20"/>
          <w:szCs w:val="20"/>
          <w:lang w:val="en-US" w:eastAsia="zh-CN"/>
        </w:rPr>
        <w:t xml:space="preserve"> matrix by: </w:t>
      </w:r>
      <w:r>
        <w:rPr>
          <w:rFonts w:eastAsia="宋体" w:hint="eastAsia"/>
          <w:position w:val="-6"/>
          <w:sz w:val="20"/>
          <w:szCs w:val="20"/>
          <w:lang w:val="en-US" w:eastAsia="zh-CN"/>
        </w:rPr>
        <w:object w:dxaOrig="1060" w:dyaOrig="320">
          <v:shape id="_x0000_i1039" type="#_x0000_t75" style="width:53pt;height:16.15pt" o:ole="">
            <v:imagedata r:id="rId40" o:title=""/>
            <o:lock v:ext="edit" aspectratio="f"/>
          </v:shape>
          <o:OLEObject Type="Embed" ProgID="Equation.DSMT4" ShapeID="_x0000_i1039" DrawAspect="Content" ObjectID="_1587630011" r:id="rId41"/>
        </w:object>
      </w:r>
      <w:r>
        <w:rPr>
          <w:rFonts w:eastAsia="宋体" w:hint="eastAsia"/>
          <w:sz w:val="20"/>
          <w:szCs w:val="20"/>
          <w:lang w:val="en-US" w:eastAsia="zh-CN"/>
        </w:rPr>
        <w:t>.</w:t>
      </w:r>
    </w:p>
    <w:p w:rsidR="002D3BBB" w:rsidRDefault="003B71D8">
      <w:pPr>
        <w:pStyle w:val="LGTdoc"/>
        <w:numPr>
          <w:ilvl w:val="0"/>
          <w:numId w:val="9"/>
        </w:numPr>
        <w:spacing w:beforeLines="50" w:before="120" w:afterLines="0" w:line="240" w:lineRule="auto"/>
        <w:ind w:left="440" w:hangingChars="220" w:hanging="440"/>
        <w:rPr>
          <w:rFonts w:eastAsia="宋体"/>
          <w:sz w:val="20"/>
          <w:szCs w:val="20"/>
          <w:lang w:val="en-US" w:eastAsia="zh-CN"/>
        </w:rPr>
      </w:pPr>
      <w:r>
        <w:rPr>
          <w:rFonts w:eastAsia="宋体" w:hint="eastAsia"/>
          <w:sz w:val="20"/>
          <w:szCs w:val="20"/>
          <w:lang w:val="en-US" w:eastAsia="zh-CN"/>
        </w:rPr>
        <w:t xml:space="preserve">Perform blind activity detection by using the following metric calculation principle to identify </w:t>
      </w:r>
      <w:r>
        <w:rPr>
          <w:rFonts w:eastAsia="宋体" w:hint="eastAsia"/>
          <w:i/>
          <w:iCs/>
          <w:sz w:val="20"/>
          <w:szCs w:val="20"/>
          <w:lang w:val="en-US" w:eastAsia="zh-CN"/>
        </w:rPr>
        <w:t>D</w:t>
      </w:r>
      <w:r>
        <w:rPr>
          <w:rFonts w:eastAsia="宋体" w:hint="eastAsia"/>
          <w:sz w:val="20"/>
          <w:szCs w:val="20"/>
          <w:lang w:val="en-US" w:eastAsia="zh-CN"/>
        </w:rPr>
        <w:t xml:space="preserve"> spreading codes with lowest metrics from the spreading code set with </w:t>
      </w:r>
      <w:r>
        <w:rPr>
          <w:rFonts w:eastAsia="宋体" w:hint="eastAsia"/>
          <w:i/>
          <w:sz w:val="20"/>
          <w:szCs w:val="20"/>
          <w:lang w:val="en-US" w:eastAsia="zh-CN"/>
        </w:rPr>
        <w:t>M</w:t>
      </w:r>
      <w:r>
        <w:rPr>
          <w:rFonts w:eastAsia="宋体" w:hint="eastAsia"/>
          <w:sz w:val="20"/>
          <w:szCs w:val="20"/>
          <w:lang w:val="en-US" w:eastAsia="zh-CN"/>
        </w:rPr>
        <w:t xml:space="preserve"> codes: </w:t>
      </w:r>
      <w:r>
        <w:rPr>
          <w:rFonts w:eastAsia="宋体" w:hint="eastAsia"/>
          <w:position w:val="-14"/>
          <w:sz w:val="20"/>
          <w:szCs w:val="20"/>
          <w:lang w:val="en-US" w:eastAsia="zh-CN"/>
        </w:rPr>
        <w:object w:dxaOrig="2820" w:dyaOrig="340">
          <v:shape id="_x0000_i1040" type="#_x0000_t75" style="width:141.1pt;height:17.3pt" o:ole="">
            <v:imagedata r:id="rId42" o:title=""/>
            <o:lock v:ext="edit" aspectratio="f"/>
          </v:shape>
          <o:OLEObject Type="Embed" ProgID="Equation.DSMT4" ShapeID="_x0000_i1040" DrawAspect="Content" ObjectID="_1587630012" r:id="rId43"/>
        </w:object>
      </w:r>
      <w:r>
        <w:rPr>
          <w:rFonts w:eastAsia="宋体" w:hint="eastAsia"/>
          <w:sz w:val="20"/>
          <w:szCs w:val="20"/>
          <w:lang w:val="en-US" w:eastAsia="zh-CN"/>
        </w:rPr>
        <w:t>.</w:t>
      </w:r>
    </w:p>
    <w:p w:rsidR="002D3BBB" w:rsidRDefault="003B71D8">
      <w:pPr>
        <w:pStyle w:val="LGTdoc"/>
        <w:numPr>
          <w:ilvl w:val="0"/>
          <w:numId w:val="9"/>
        </w:numPr>
        <w:spacing w:beforeLines="50" w:before="120" w:afterLines="0" w:line="240" w:lineRule="auto"/>
        <w:ind w:left="440" w:hangingChars="220" w:hanging="440"/>
        <w:rPr>
          <w:rFonts w:eastAsia="宋体"/>
          <w:sz w:val="20"/>
          <w:szCs w:val="20"/>
          <w:lang w:val="en-US" w:eastAsia="zh-CN"/>
        </w:rPr>
      </w:pPr>
      <w:r>
        <w:rPr>
          <w:rFonts w:eastAsia="宋体" w:hint="eastAsia"/>
          <w:sz w:val="20"/>
          <w:szCs w:val="20"/>
          <w:lang w:val="en-US" w:eastAsia="zh-CN"/>
        </w:rPr>
        <w:t xml:space="preserve">Perform MMSE-like de-spreading by using an identified spreading code to obtain a symbol stream: </w:t>
      </w:r>
      <w:r>
        <w:rPr>
          <w:rFonts w:eastAsia="宋体" w:hint="eastAsia"/>
          <w:position w:val="-12"/>
          <w:sz w:val="20"/>
          <w:szCs w:val="20"/>
          <w:lang w:val="en-US" w:eastAsia="zh-CN"/>
        </w:rPr>
        <w:object w:dxaOrig="1220" w:dyaOrig="380">
          <v:shape id="_x0000_i1041" type="#_x0000_t75" style="width:61.05pt;height:19pt" o:ole="">
            <v:imagedata r:id="rId44" o:title=""/>
            <o:lock v:ext="edit" aspectratio="f"/>
          </v:shape>
          <o:OLEObject Type="Embed" ProgID="Equation.DSMT4" ShapeID="_x0000_i1041" DrawAspect="Content" ObjectID="_1587630013" r:id="rId45"/>
        </w:object>
      </w:r>
      <w:r>
        <w:rPr>
          <w:rFonts w:eastAsia="宋体" w:hint="eastAsia"/>
          <w:sz w:val="20"/>
          <w:szCs w:val="20"/>
          <w:lang w:val="en-US" w:eastAsia="zh-CN"/>
        </w:rPr>
        <w:t xml:space="preserve">, where </w:t>
      </w:r>
      <w:r>
        <w:rPr>
          <w:rFonts w:eastAsia="宋体" w:hint="eastAsia"/>
          <w:i/>
          <w:iCs/>
          <w:sz w:val="20"/>
          <w:szCs w:val="20"/>
          <w:lang w:val="en-US" w:eastAsia="zh-CN"/>
        </w:rPr>
        <w:t>c</w:t>
      </w:r>
      <w:r>
        <w:rPr>
          <w:rFonts w:eastAsia="宋体" w:hint="eastAsia"/>
          <w:i/>
          <w:iCs/>
          <w:sz w:val="20"/>
          <w:szCs w:val="20"/>
          <w:vertAlign w:val="subscript"/>
          <w:lang w:val="en-US" w:eastAsia="zh-CN"/>
        </w:rPr>
        <w:t>m</w:t>
      </w:r>
      <w:r>
        <w:rPr>
          <w:rFonts w:eastAsia="宋体" w:hint="eastAsia"/>
          <w:sz w:val="20"/>
          <w:szCs w:val="20"/>
          <w:lang w:val="en-US" w:eastAsia="zh-CN"/>
        </w:rPr>
        <w:t xml:space="preserve"> is one of the identified spreading codes. The scaling and phase rotation caused by the channel still remain in the derived </w:t>
      </w:r>
      <w:r>
        <w:rPr>
          <w:rFonts w:eastAsia="宋体" w:hint="eastAsia"/>
          <w:sz w:val="20"/>
          <w:szCs w:val="20"/>
          <w:lang w:val="en-US" w:eastAsia="zh-CN"/>
        </w:rPr>
        <w:t xml:space="preserve">symbol stream, which would be compensated </w:t>
      </w:r>
      <w:r>
        <w:rPr>
          <w:rFonts w:eastAsia="宋体"/>
          <w:sz w:val="20"/>
          <w:szCs w:val="20"/>
          <w:lang w:val="en-US" w:eastAsia="zh-CN"/>
        </w:rPr>
        <w:t>by</w:t>
      </w:r>
      <w:r>
        <w:rPr>
          <w:rFonts w:eastAsia="宋体" w:hint="eastAsia"/>
          <w:sz w:val="20"/>
          <w:szCs w:val="20"/>
          <w:lang w:val="en-US" w:eastAsia="zh-CN"/>
        </w:rPr>
        <w:t xml:space="preserve"> blind equalization.</w:t>
      </w:r>
    </w:p>
    <w:p w:rsidR="002D3BBB" w:rsidRDefault="003B71D8">
      <w:pPr>
        <w:pStyle w:val="LGTdoc"/>
        <w:numPr>
          <w:ilvl w:val="0"/>
          <w:numId w:val="9"/>
        </w:numPr>
        <w:spacing w:beforeLines="50" w:before="120" w:afterLines="0" w:line="240" w:lineRule="auto"/>
        <w:ind w:left="440" w:hangingChars="220" w:hanging="440"/>
        <w:rPr>
          <w:rFonts w:eastAsia="宋体"/>
          <w:sz w:val="20"/>
          <w:szCs w:val="20"/>
          <w:lang w:val="en-US" w:eastAsia="zh-CN"/>
        </w:rPr>
      </w:pPr>
      <w:r>
        <w:rPr>
          <w:rFonts w:eastAsia="宋体" w:hint="eastAsia"/>
          <w:sz w:val="20"/>
          <w:szCs w:val="20"/>
          <w:lang w:val="en-US" w:eastAsia="zh-CN"/>
        </w:rPr>
        <w:t>If a spreading code matches one of the transmi</w:t>
      </w:r>
      <w:r>
        <w:rPr>
          <w:rFonts w:eastAsia="宋体"/>
          <w:sz w:val="20"/>
          <w:szCs w:val="20"/>
          <w:lang w:val="en-US" w:eastAsia="zh-CN"/>
        </w:rPr>
        <w:t>tting</w:t>
      </w:r>
      <w:r>
        <w:rPr>
          <w:rFonts w:eastAsia="宋体" w:hint="eastAsia"/>
          <w:sz w:val="20"/>
          <w:szCs w:val="20"/>
          <w:lang w:val="en-US" w:eastAsia="zh-CN"/>
        </w:rPr>
        <w:t xml:space="preserve"> UEs, the obtained symbol stream after the above blind detection with the spreading code is usually a scaled and phase rotated version of the original constellation symbols, symbol clusters can be observed, an example is shown in </w:t>
      </w:r>
      <w:r>
        <w:rPr>
          <w:rFonts w:eastAsia="宋体" w:hint="eastAsia"/>
          <w:sz w:val="20"/>
          <w:szCs w:val="20"/>
          <w:lang w:val="en-US" w:eastAsia="zh-CN"/>
        </w:rPr>
        <w:t>Figure</w:t>
      </w:r>
      <w:r>
        <w:rPr>
          <w:rFonts w:eastAsia="宋体"/>
          <w:sz w:val="20"/>
          <w:szCs w:val="20"/>
          <w:lang w:val="en-US" w:eastAsia="zh-CN"/>
        </w:rPr>
        <w:t xml:space="preserve"> </w:t>
      </w:r>
      <w:r>
        <w:rPr>
          <w:rFonts w:eastAsia="宋体" w:hint="eastAsia"/>
          <w:sz w:val="20"/>
          <w:szCs w:val="20"/>
          <w:lang w:val="en-US" w:eastAsia="zh-CN"/>
        </w:rPr>
        <w:t>10</w:t>
      </w:r>
      <w:r>
        <w:rPr>
          <w:rFonts w:eastAsia="宋体" w:hint="eastAsia"/>
          <w:sz w:val="20"/>
          <w:szCs w:val="20"/>
          <w:lang w:val="en-US" w:eastAsia="zh-CN"/>
        </w:rPr>
        <w:t>. Based on the ch</w:t>
      </w:r>
      <w:r>
        <w:rPr>
          <w:rFonts w:eastAsia="宋体" w:hint="eastAsia"/>
          <w:sz w:val="20"/>
          <w:szCs w:val="20"/>
          <w:lang w:val="en-US" w:eastAsia="zh-CN"/>
        </w:rPr>
        <w:t>aracteristic of the symbol stream, the scaling and phase rotation can be derived by a partition</w:t>
      </w:r>
      <w:r>
        <w:rPr>
          <w:rFonts w:eastAsia="宋体"/>
          <w:sz w:val="20"/>
          <w:szCs w:val="20"/>
          <w:lang w:val="en-US" w:eastAsia="zh-CN"/>
        </w:rPr>
        <w:t>-based</w:t>
      </w:r>
      <w:r>
        <w:rPr>
          <w:rFonts w:eastAsia="宋体" w:hint="eastAsia"/>
          <w:sz w:val="20"/>
          <w:szCs w:val="20"/>
          <w:lang w:val="en-US" w:eastAsia="zh-CN"/>
        </w:rPr>
        <w:t xml:space="preserve"> matching method which partition</w:t>
      </w:r>
      <w:r>
        <w:rPr>
          <w:rFonts w:eastAsia="宋体"/>
          <w:sz w:val="20"/>
          <w:szCs w:val="20"/>
          <w:lang w:val="en-US" w:eastAsia="zh-CN"/>
        </w:rPr>
        <w:t>s</w:t>
      </w:r>
      <w:r>
        <w:rPr>
          <w:rFonts w:eastAsia="宋体" w:hint="eastAsia"/>
          <w:sz w:val="20"/>
          <w:szCs w:val="20"/>
          <w:lang w:val="en-US" w:eastAsia="zh-CN"/>
        </w:rPr>
        <w:t xml:space="preserve"> the constellation plane to multiple areas </w:t>
      </w:r>
      <w:r>
        <w:rPr>
          <w:rFonts w:eastAsia="宋体"/>
          <w:sz w:val="20"/>
          <w:szCs w:val="20"/>
          <w:lang w:val="en-US" w:eastAsia="zh-CN"/>
        </w:rPr>
        <w:t>along various</w:t>
      </w:r>
      <w:r>
        <w:rPr>
          <w:rFonts w:eastAsia="宋体" w:hint="eastAsia"/>
          <w:sz w:val="20"/>
          <w:szCs w:val="20"/>
          <w:lang w:val="en-US" w:eastAsia="zh-CN"/>
        </w:rPr>
        <w:t xml:space="preserve"> boundaries, e.g. x-axis, y-axis, y = x, and y = -x</w:t>
      </w:r>
      <w:r>
        <w:rPr>
          <w:rFonts w:eastAsia="宋体"/>
          <w:sz w:val="20"/>
          <w:szCs w:val="20"/>
          <w:lang w:val="en-US" w:eastAsia="zh-CN"/>
        </w:rPr>
        <w:t>. Then</w:t>
      </w:r>
      <w:r>
        <w:rPr>
          <w:rFonts w:eastAsia="宋体" w:hint="eastAsia"/>
          <w:sz w:val="20"/>
          <w:szCs w:val="20"/>
          <w:lang w:val="en-US" w:eastAsia="zh-CN"/>
        </w:rPr>
        <w:t xml:space="preserve"> the scal</w:t>
      </w:r>
      <w:r>
        <w:rPr>
          <w:rFonts w:eastAsia="宋体" w:hint="eastAsia"/>
          <w:sz w:val="20"/>
          <w:szCs w:val="20"/>
          <w:lang w:val="en-US" w:eastAsia="zh-CN"/>
        </w:rPr>
        <w:t>ing and phase rotation can be compensated to restore the estimated signals around the original constellation</w:t>
      </w:r>
      <w:r>
        <w:rPr>
          <w:rFonts w:eastAsia="宋体"/>
          <w:sz w:val="20"/>
          <w:szCs w:val="20"/>
          <w:lang w:val="en-US" w:eastAsia="zh-CN"/>
        </w:rPr>
        <w:t xml:space="preserve"> </w:t>
      </w:r>
      <w:r>
        <w:rPr>
          <w:rFonts w:eastAsia="宋体" w:hint="eastAsia"/>
          <w:sz w:val="20"/>
          <w:szCs w:val="20"/>
          <w:lang w:val="en-US" w:eastAsia="zh-CN"/>
        </w:rPr>
        <w:t>[7][8]</w:t>
      </w:r>
      <w:r>
        <w:rPr>
          <w:rFonts w:eastAsia="宋体" w:hint="eastAsia"/>
          <w:sz w:val="20"/>
          <w:szCs w:val="20"/>
          <w:lang w:val="en-US" w:eastAsia="zh-CN"/>
        </w:rPr>
        <w:t>.</w:t>
      </w:r>
    </w:p>
    <w:p w:rsidR="002D3BBB" w:rsidRDefault="003B71D8">
      <w:pPr>
        <w:pStyle w:val="LGTdoc"/>
        <w:numPr>
          <w:ilvl w:val="0"/>
          <w:numId w:val="9"/>
        </w:numPr>
        <w:spacing w:beforeLines="50" w:before="120" w:afterLines="0" w:line="240" w:lineRule="auto"/>
        <w:ind w:left="440" w:hangingChars="220" w:hanging="440"/>
        <w:rPr>
          <w:rFonts w:eastAsia="宋体"/>
          <w:sz w:val="20"/>
          <w:szCs w:val="20"/>
          <w:lang w:val="en-US" w:eastAsia="zh-CN"/>
        </w:rPr>
      </w:pPr>
      <w:r>
        <w:rPr>
          <w:rFonts w:eastAsia="宋体" w:hint="eastAsia"/>
          <w:sz w:val="20"/>
          <w:szCs w:val="20"/>
          <w:lang w:val="en-US" w:eastAsia="zh-CN"/>
        </w:rPr>
        <w:t>Calculate the EVM and the equivalent SINR for each symbol stream, then sort the SINRs and select multiple candidate symbol streams with hig</w:t>
      </w:r>
      <w:r>
        <w:rPr>
          <w:rFonts w:eastAsia="宋体" w:hint="eastAsia"/>
          <w:sz w:val="20"/>
          <w:szCs w:val="20"/>
          <w:lang w:val="en-US" w:eastAsia="zh-CN"/>
        </w:rPr>
        <w:t xml:space="preserve">her SINR for demodulation and decoding. For each candidate symbol stream, </w:t>
      </w:r>
      <w:r>
        <w:rPr>
          <w:sz w:val="20"/>
        </w:rPr>
        <w:t>multiple hypotheses</w:t>
      </w:r>
      <w:r>
        <w:rPr>
          <w:rFonts w:eastAsia="宋体" w:hint="eastAsia"/>
          <w:sz w:val="20"/>
          <w:lang w:val="en-US" w:eastAsia="zh-CN"/>
        </w:rPr>
        <w:t xml:space="preserve"> (e.g. </w:t>
      </w:r>
      <w:r>
        <w:rPr>
          <w:rFonts w:eastAsia="宋体" w:hint="eastAsia"/>
          <w:position w:val="-12"/>
          <w:sz w:val="20"/>
          <w:lang w:val="en-US" w:eastAsia="zh-CN"/>
        </w:rPr>
        <w:object w:dxaOrig="260" w:dyaOrig="360">
          <v:shape id="_x0000_i1042" type="#_x0000_t75" style="width:13.25pt;height:17.85pt" o:ole="">
            <v:imagedata r:id="rId46" o:title=""/>
            <o:lock v:ext="edit" aspectratio="f"/>
          </v:shape>
          <o:OLEObject Type="Embed" ProgID="Equation.DSMT4" ShapeID="_x0000_i1042" DrawAspect="Content" ObjectID="_1587630014" r:id="rId47"/>
        </w:object>
      </w:r>
      <w:r>
        <w:rPr>
          <w:rFonts w:eastAsia="宋体" w:hint="eastAsia"/>
          <w:sz w:val="20"/>
          <w:lang w:val="en-US" w:eastAsia="zh-CN"/>
        </w:rPr>
        <w:t xml:space="preserve"> and </w:t>
      </w:r>
      <w:r>
        <w:rPr>
          <w:rFonts w:eastAsia="宋体" w:hint="eastAsia"/>
          <w:position w:val="-12"/>
          <w:sz w:val="20"/>
          <w:lang w:val="en-US" w:eastAsia="zh-CN"/>
        </w:rPr>
        <w:object w:dxaOrig="400" w:dyaOrig="360">
          <v:shape id="_x0000_i1043" type="#_x0000_t75" style="width:20.15pt;height:17.85pt" o:ole="">
            <v:imagedata r:id="rId48" o:title=""/>
            <o:lock v:ext="edit" aspectratio="f"/>
          </v:shape>
          <o:OLEObject Type="Embed" ProgID="Equation.DSMT4" ShapeID="_x0000_i1043" DrawAspect="Content" ObjectID="_1587630015" r:id="rId49"/>
        </w:object>
      </w:r>
      <w:r>
        <w:rPr>
          <w:rFonts w:eastAsia="宋体" w:hint="eastAsia"/>
          <w:sz w:val="20"/>
          <w:lang w:val="en-US" w:eastAsia="zh-CN"/>
        </w:rPr>
        <w:t xml:space="preserve"> for BPSK modulation)</w:t>
      </w:r>
      <w:r>
        <w:rPr>
          <w:sz w:val="20"/>
        </w:rPr>
        <w:t xml:space="preserve"> would be tried for decoding</w:t>
      </w:r>
      <w:r>
        <w:rPr>
          <w:rFonts w:eastAsia="宋体" w:hint="eastAsia"/>
          <w:sz w:val="20"/>
          <w:lang w:val="en-US" w:eastAsia="zh-CN"/>
        </w:rPr>
        <w:t xml:space="preserve"> </w:t>
      </w:r>
      <w:r>
        <w:rPr>
          <w:sz w:val="20"/>
        </w:rPr>
        <w:t>because of the possibility of phase ambiguity</w:t>
      </w:r>
      <w:r>
        <w:rPr>
          <w:rFonts w:eastAsia="宋体" w:hint="eastAsia"/>
          <w:sz w:val="20"/>
          <w:lang w:val="en-US" w:eastAsia="zh-CN"/>
        </w:rPr>
        <w:t xml:space="preserve">, </w:t>
      </w:r>
      <w:r>
        <w:rPr>
          <w:rFonts w:eastAsia="宋体" w:hint="eastAsia"/>
          <w:sz w:val="20"/>
          <w:lang w:val="en-US" w:eastAsia="zh-CN"/>
        </w:rPr>
        <w:t>which would be resolved by CRC check.</w:t>
      </w:r>
    </w:p>
    <w:p w:rsidR="002D3BBB" w:rsidRDefault="003B71D8">
      <w:pPr>
        <w:pStyle w:val="LGTdoc"/>
        <w:spacing w:beforeLines="50" w:before="120" w:afterLines="0" w:line="240" w:lineRule="auto"/>
        <w:rPr>
          <w:sz w:val="20"/>
        </w:rPr>
      </w:pPr>
      <w:r>
        <w:rPr>
          <w:rFonts w:hint="eastAsia"/>
          <w:sz w:val="20"/>
        </w:rPr>
        <w:t xml:space="preserve">The </w:t>
      </w:r>
      <w:r>
        <w:rPr>
          <w:rFonts w:eastAsia="宋体" w:hint="eastAsia"/>
          <w:sz w:val="20"/>
          <w:lang w:val="en-US" w:eastAsia="zh-CN"/>
        </w:rPr>
        <w:t>other processes</w:t>
      </w:r>
      <w:r>
        <w:rPr>
          <w:rFonts w:hint="eastAsia"/>
          <w:sz w:val="20"/>
        </w:rPr>
        <w:t xml:space="preserve"> of the </w:t>
      </w:r>
      <w:r>
        <w:rPr>
          <w:rFonts w:eastAsia="宋体" w:hint="eastAsia"/>
          <w:sz w:val="20"/>
          <w:lang w:val="en-US" w:eastAsia="zh-CN"/>
        </w:rPr>
        <w:t>receiver</w:t>
      </w:r>
      <w:r>
        <w:rPr>
          <w:rFonts w:hint="eastAsia"/>
          <w:sz w:val="20"/>
        </w:rPr>
        <w:t xml:space="preserve"> are </w:t>
      </w:r>
      <w:r>
        <w:rPr>
          <w:rFonts w:eastAsia="宋体" w:hint="eastAsia"/>
          <w:sz w:val="20"/>
          <w:lang w:val="en-US" w:eastAsia="zh-CN"/>
        </w:rPr>
        <w:t>the</w:t>
      </w:r>
      <w:r>
        <w:rPr>
          <w:rFonts w:hint="eastAsia"/>
          <w:sz w:val="20"/>
        </w:rPr>
        <w:t xml:space="preserve"> same as </w:t>
      </w:r>
      <w:r>
        <w:rPr>
          <w:rFonts w:eastAsia="宋体" w:hint="eastAsia"/>
          <w:sz w:val="20"/>
          <w:lang w:val="en-US" w:eastAsia="zh-CN"/>
        </w:rPr>
        <w:t>regular</w:t>
      </w:r>
      <w:r>
        <w:rPr>
          <w:rFonts w:hint="eastAsia"/>
          <w:sz w:val="20"/>
        </w:rPr>
        <w:t xml:space="preserve"> MMSE-IC</w:t>
      </w:r>
      <w:r>
        <w:rPr>
          <w:rFonts w:eastAsia="宋体" w:hint="eastAsia"/>
          <w:sz w:val="20"/>
          <w:lang w:val="en-US" w:eastAsia="zh-CN"/>
        </w:rPr>
        <w:t xml:space="preserve"> receiver, and data-aided channel estimation and refinement would be used for interference cancellation</w:t>
      </w:r>
      <w:r>
        <w:rPr>
          <w:rFonts w:hint="eastAsia"/>
          <w:sz w:val="20"/>
        </w:rPr>
        <w:t>.</w:t>
      </w:r>
    </w:p>
    <w:p w:rsidR="002D3BBB" w:rsidRDefault="003B71D8">
      <w:pPr>
        <w:pStyle w:val="LGTdoc"/>
        <w:spacing w:beforeLines="50" w:before="120" w:afterLines="0" w:line="240" w:lineRule="auto"/>
        <w:jc w:val="center"/>
        <w:rPr>
          <w:sz w:val="20"/>
          <w:lang w:val="en-US" w:eastAsia="zh-CN"/>
        </w:rPr>
      </w:pPr>
      <w:r>
        <w:lastRenderedPageBrea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6" type="#_x0000_t67" style="position:absolute;left:0;text-align:left;margin-left:322.15pt;margin-top:101.55pt;width:13.1pt;height:106.05pt;rotation:-29;z-index:251660288;mso-width-relative:page;mso-height-relative:page" o:gfxdata="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ZQOR2NoAAAAL&#10;AQAADwAAAAAAAAABACAAAAAiAAAAZHJzL2Rvd25yZXYueG1sUEsBAhQAFAAAAAgAh07iQHqlJiYa&#10;AgAAEgQAAA4AAAAAAAAAAQAgAAAAKQEAAGRycy9lMm9Eb2MueG1sUEsFBgAAAAAGAAYAWQEAALUF&#10;AAAAAA==&#10;" adj="16201" filled="f">
            <v:stroke dashstyle="1 1" endcap="square"/>
          </v:shape>
        </w:pict>
      </w:r>
      <w:r>
        <w:pict>
          <v:shapetype id="_x0000_t202" coordsize="21600,21600" o:spt="202" path="m,l,21600r21600,l21600,xe">
            <v:stroke joinstyle="miter"/>
            <v:path gradientshapeok="t" o:connecttype="rect"/>
          </v:shapetype>
          <v:shape id="_x0000_s1027" type="#_x0000_t202" style="position:absolute;left:0;text-align:left;margin-left:265.6pt;margin-top:186.95pt;width:89.4pt;height:20pt;z-index:251661312;mso-width-relative:page;mso-height-relative:page" o:gfxdata="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Dry76X2AAAAAsBAAAPAAAAAAAAAAEAIAAAACIAAABk&#10;cnMvZG93bnJldi54bWxQSwECFAAUAAAACACHTuJAxJqjWJQBAAAJAwAADgAAAAAAAAABACAAAAAn&#10;AQAAZHJzL2Uyb0RvYy54bWxQSwUGAAAAAAYABgBZAQAALQUAAAAA&#10;" filled="f" stroked="f">
            <v:textbox>
              <w:txbxContent>
                <w:p w:rsidR="002D3BBB" w:rsidRDefault="003B71D8">
                  <w:pPr>
                    <w:rPr>
                      <w:rFonts w:ascii="Times New Roman" w:hAnsi="Times New Roman"/>
                      <w:sz w:val="20"/>
                      <w:szCs w:val="20"/>
                    </w:rPr>
                  </w:pPr>
                  <w:r>
                    <w:rPr>
                      <w:rFonts w:ascii="Times New Roman" w:hAnsi="Times New Roman"/>
                      <w:sz w:val="20"/>
                      <w:szCs w:val="20"/>
                    </w:rPr>
                    <w:t>Phase ambiguity</w:t>
                  </w:r>
                </w:p>
              </w:txbxContent>
            </v:textbox>
          </v:shape>
        </w:pict>
      </w:r>
      <w:r>
        <w:rPr>
          <w:noProof/>
          <w:lang w:val="en-US" w:eastAsia="zh-CN"/>
        </w:rPr>
        <w:drawing>
          <wp:inline distT="0" distB="0" distL="114300" distR="114300">
            <wp:extent cx="3940810" cy="3243580"/>
            <wp:effectExtent l="0" t="0" r="2540" b="13970"/>
            <wp:docPr id="1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7"/>
                    <pic:cNvPicPr>
                      <a:picLocks noChangeAspect="1"/>
                    </pic:cNvPicPr>
                  </pic:nvPicPr>
                  <pic:blipFill>
                    <a:blip r:embed="rId50" cstate="print"/>
                    <a:stretch>
                      <a:fillRect/>
                    </a:stretch>
                  </pic:blipFill>
                  <pic:spPr>
                    <a:xfrm>
                      <a:off x="0" y="0"/>
                      <a:ext cx="3940810" cy="3243580"/>
                    </a:xfrm>
                    <a:prstGeom prst="rect">
                      <a:avLst/>
                    </a:prstGeom>
                    <a:noFill/>
                    <a:ln w="9525">
                      <a:noFill/>
                    </a:ln>
                  </pic:spPr>
                </pic:pic>
              </a:graphicData>
            </a:graphic>
          </wp:inline>
        </w:drawing>
      </w:r>
    </w:p>
    <w:p w:rsidR="002D3BBB" w:rsidRDefault="003B71D8">
      <w:pPr>
        <w:pStyle w:val="LGTdoc"/>
        <w:spacing w:beforeLines="50" w:before="120" w:afterLines="0" w:line="240" w:lineRule="auto"/>
        <w:jc w:val="center"/>
        <w:rPr>
          <w:sz w:val="20"/>
          <w:lang w:val="en-US" w:eastAsia="zh-CN"/>
        </w:rPr>
      </w:pPr>
      <w:r>
        <w:rPr>
          <w:rFonts w:hint="eastAsia"/>
          <w:sz w:val="20"/>
          <w:lang w:val="en-US" w:eastAsia="zh-CN"/>
        </w:rPr>
        <w:t>Fig</w:t>
      </w:r>
      <w:r>
        <w:rPr>
          <w:sz w:val="20"/>
          <w:lang w:val="en-US" w:eastAsia="zh-CN"/>
        </w:rPr>
        <w:t xml:space="preserve">ure </w:t>
      </w:r>
      <w:r>
        <w:rPr>
          <w:rFonts w:hint="eastAsia"/>
          <w:sz w:val="20"/>
          <w:lang w:val="en-US" w:eastAsia="zh-CN"/>
        </w:rPr>
        <w:t>10 Symbol cluste</w:t>
      </w:r>
      <w:r>
        <w:rPr>
          <w:rFonts w:hint="eastAsia"/>
          <w:sz w:val="20"/>
          <w:lang w:val="en-US" w:eastAsia="zh-CN"/>
        </w:rPr>
        <w:t>rs of a symbol steam after blind detection with a spreading code</w:t>
      </w:r>
    </w:p>
    <w:p w:rsidR="002D3BBB" w:rsidRDefault="003B71D8">
      <w:pPr>
        <w:pStyle w:val="LGTdoc"/>
        <w:spacing w:beforeLines="50" w:before="120" w:afterLines="0" w:line="240" w:lineRule="auto"/>
        <w:rPr>
          <w:rFonts w:eastAsia="宋体"/>
          <w:sz w:val="20"/>
          <w:lang w:val="en-US" w:eastAsia="zh-CN"/>
        </w:rPr>
      </w:pPr>
      <w:r>
        <w:rPr>
          <w:rFonts w:eastAsia="宋体" w:hint="eastAsia"/>
          <w:sz w:val="20"/>
          <w:lang w:val="en-US" w:eastAsia="zh-CN"/>
        </w:rPr>
        <w:t>Figure 11</w:t>
      </w:r>
      <w:r>
        <w:rPr>
          <w:rFonts w:eastAsia="宋体" w:hint="eastAsia"/>
          <w:sz w:val="20"/>
          <w:lang w:val="en-US" w:eastAsia="zh-CN"/>
        </w:rPr>
        <w:t xml:space="preserve"> shows some simulation results on BLER vs SNR performance for data-only based NOMA, more results can be found in Appendix 2, the simulation assumptions are listed in Table A2 in Appe</w:t>
      </w:r>
      <w:r>
        <w:rPr>
          <w:rFonts w:eastAsia="宋体" w:hint="eastAsia"/>
          <w:sz w:val="20"/>
          <w:lang w:val="en-US" w:eastAsia="zh-CN"/>
        </w:rPr>
        <w:t xml:space="preserve">ndix 1. From these simulation results we can observe that </w:t>
      </w:r>
      <w:r>
        <w:rPr>
          <w:rFonts w:eastAsia="宋体"/>
          <w:sz w:val="20"/>
          <w:lang w:val="en-US" w:eastAsia="zh-CN"/>
        </w:rPr>
        <w:t>high</w:t>
      </w:r>
      <w:r>
        <w:rPr>
          <w:rFonts w:eastAsia="宋体" w:hint="eastAsia"/>
          <w:sz w:val="20"/>
          <w:lang w:val="en-US" w:eastAsia="zh-CN"/>
        </w:rPr>
        <w:t xml:space="preserve"> loading </w:t>
      </w:r>
      <w:r>
        <w:rPr>
          <w:rFonts w:eastAsia="宋体"/>
          <w:sz w:val="20"/>
          <w:lang w:val="en-US" w:eastAsia="zh-CN"/>
        </w:rPr>
        <w:t xml:space="preserve">of users </w:t>
      </w:r>
      <w:r>
        <w:rPr>
          <w:rFonts w:eastAsia="宋体" w:hint="eastAsia"/>
          <w:sz w:val="20"/>
          <w:lang w:val="en-US" w:eastAsia="zh-CN"/>
        </w:rPr>
        <w:t xml:space="preserve">and sum throughput performance can be achieved with CP-OFDM in the </w:t>
      </w:r>
      <w:r>
        <w:rPr>
          <w:rFonts w:eastAsia="宋体"/>
          <w:sz w:val="20"/>
          <w:lang w:val="en-US" w:eastAsia="zh-CN"/>
        </w:rPr>
        <w:t xml:space="preserve">case of </w:t>
      </w:r>
      <w:r>
        <w:rPr>
          <w:rFonts w:eastAsia="宋体" w:hint="eastAsia"/>
          <w:sz w:val="20"/>
          <w:lang w:val="en-US" w:eastAsia="zh-CN"/>
        </w:rPr>
        <w:t>simulation</w:t>
      </w:r>
      <w:r>
        <w:rPr>
          <w:rFonts w:eastAsia="宋体"/>
          <w:sz w:val="20"/>
          <w:lang w:val="en-US" w:eastAsia="zh-CN"/>
        </w:rPr>
        <w:t xml:space="preserve"> of 6 RBs</w:t>
      </w:r>
      <w:r>
        <w:rPr>
          <w:rFonts w:eastAsia="宋体" w:hint="eastAsia"/>
          <w:sz w:val="20"/>
          <w:lang w:val="en-US" w:eastAsia="zh-CN"/>
        </w:rPr>
        <w:t xml:space="preserve">, and with CP-OFDM </w:t>
      </w:r>
      <w:r>
        <w:rPr>
          <w:rFonts w:eastAsia="宋体"/>
          <w:sz w:val="20"/>
          <w:lang w:val="en-US" w:eastAsia="zh-CN"/>
        </w:rPr>
        <w:t>or</w:t>
      </w:r>
      <w:r>
        <w:rPr>
          <w:rFonts w:eastAsia="宋体" w:hint="eastAsia"/>
          <w:sz w:val="20"/>
          <w:lang w:val="en-US" w:eastAsia="zh-CN"/>
        </w:rPr>
        <w:t xml:space="preserve"> DFT-S-OFDM in the </w:t>
      </w:r>
      <w:r>
        <w:rPr>
          <w:rFonts w:eastAsia="宋体"/>
          <w:sz w:val="20"/>
          <w:lang w:val="en-US" w:eastAsia="zh-CN"/>
        </w:rPr>
        <w:t xml:space="preserve">case of simulation of </w:t>
      </w:r>
      <w:r>
        <w:rPr>
          <w:rFonts w:eastAsia="宋体" w:hint="eastAsia"/>
          <w:sz w:val="20"/>
          <w:lang w:val="en-US" w:eastAsia="zh-CN"/>
        </w:rPr>
        <w:t>1</w:t>
      </w:r>
      <w:r>
        <w:rPr>
          <w:rFonts w:eastAsia="宋体"/>
          <w:sz w:val="20"/>
          <w:lang w:val="en-US" w:eastAsia="zh-CN"/>
        </w:rPr>
        <w:t xml:space="preserve"> </w:t>
      </w:r>
      <w:r>
        <w:rPr>
          <w:rFonts w:eastAsia="宋体" w:hint="eastAsia"/>
          <w:sz w:val="20"/>
          <w:lang w:val="en-US" w:eastAsia="zh-CN"/>
        </w:rPr>
        <w:t xml:space="preserve">RB, where </w:t>
      </w:r>
      <w:r>
        <w:rPr>
          <w:rFonts w:eastAsia="宋体" w:hint="eastAsia"/>
          <w:sz w:val="20"/>
          <w:lang w:val="en-US" w:eastAsia="zh-CN"/>
        </w:rPr>
        <w:t>spreading on OFDM symbol level is used for DFT-S-OFDM transmission. And note that the absence of DMRS overhead is translated into reduced spectral efficiency (thus the reduced effective code rate) as more resources can be used for data transmission, but th</w:t>
      </w:r>
      <w:r>
        <w:rPr>
          <w:rFonts w:eastAsia="宋体" w:hint="eastAsia"/>
          <w:sz w:val="20"/>
          <w:lang w:val="en-US" w:eastAsia="zh-CN"/>
        </w:rPr>
        <w:t>e actual TBS is the same as in the case of with DMRS. As for the 1RB case, it is clarified that this case would be necessary for cell-edge UEs even if their coupling losses are well within 144dB.</w:t>
      </w:r>
    </w:p>
    <w:p w:rsidR="002D3BBB" w:rsidRDefault="003B71D8">
      <w:pPr>
        <w:pStyle w:val="LGTdoc"/>
        <w:spacing w:beforeLines="50" w:before="120" w:afterLines="0" w:line="240" w:lineRule="auto"/>
        <w:rPr>
          <w:sz w:val="20"/>
        </w:rPr>
      </w:pPr>
      <w:r>
        <w:rPr>
          <w:sz w:val="20"/>
        </w:rPr>
        <w:t>The complexity of the blind MMSE-IC receiver is mainly on th</w:t>
      </w:r>
      <w:r>
        <w:rPr>
          <w:sz w:val="20"/>
        </w:rPr>
        <w:t>e block of “</w:t>
      </w:r>
      <w:r>
        <w:rPr>
          <w:rFonts w:hint="eastAsia"/>
          <w:sz w:val="20"/>
        </w:rPr>
        <w:t>Blind activity detection and MMSE de-spreading</w:t>
      </w:r>
      <w:r>
        <w:rPr>
          <w:sz w:val="20"/>
        </w:rPr>
        <w:t xml:space="preserve">”. The complexity is about </w:t>
      </w:r>
      <w:r>
        <w:rPr>
          <w:i/>
          <w:iCs/>
          <w:sz w:val="20"/>
        </w:rPr>
        <w:t>O</w:t>
      </w:r>
      <w:r>
        <w:rPr>
          <w:sz w:val="20"/>
        </w:rPr>
        <w:t>(</w:t>
      </w:r>
      <w:r>
        <w:rPr>
          <w:i/>
          <w:iCs/>
          <w:sz w:val="20"/>
        </w:rPr>
        <w:t>I</w:t>
      </w:r>
      <w:r>
        <w:rPr>
          <w:sz w:val="20"/>
        </w:rPr>
        <w:t>*</w:t>
      </w:r>
      <w:r>
        <w:rPr>
          <w:rFonts w:hint="eastAsia"/>
          <w:i/>
          <w:iCs/>
          <w:sz w:val="20"/>
        </w:rPr>
        <w:t>C</w:t>
      </w:r>
      <w:r>
        <w:rPr>
          <w:rFonts w:hint="eastAsia"/>
          <w:sz w:val="20"/>
        </w:rPr>
        <w:t>*</w:t>
      </w:r>
      <w:r>
        <w:rPr>
          <w:sz w:val="20"/>
        </w:rPr>
        <w:t>(</w:t>
      </w:r>
      <w:r>
        <w:rPr>
          <w:i/>
          <w:iCs/>
          <w:sz w:val="20"/>
        </w:rPr>
        <w:t>L</w:t>
      </w:r>
      <w:r>
        <w:rPr>
          <w:sz w:val="20"/>
          <w:vertAlign w:val="superscript"/>
        </w:rPr>
        <w:t>3</w:t>
      </w:r>
      <w:r>
        <w:rPr>
          <w:sz w:val="20"/>
        </w:rPr>
        <w:t xml:space="preserve"> + </w:t>
      </w:r>
      <w:r>
        <w:rPr>
          <w:i/>
          <w:iCs/>
          <w:sz w:val="20"/>
        </w:rPr>
        <w:t>S</w:t>
      </w:r>
      <w:r>
        <w:rPr>
          <w:sz w:val="20"/>
        </w:rPr>
        <w:t>*</w:t>
      </w:r>
      <w:r>
        <w:rPr>
          <w:i/>
          <w:iCs/>
          <w:sz w:val="20"/>
        </w:rPr>
        <w:t>L</w:t>
      </w:r>
      <w:r>
        <w:rPr>
          <w:sz w:val="20"/>
          <w:vertAlign w:val="superscript"/>
        </w:rPr>
        <w:t>2</w:t>
      </w:r>
      <w:r>
        <w:rPr>
          <w:sz w:val="20"/>
        </w:rPr>
        <w:t xml:space="preserve"> + </w:t>
      </w:r>
      <w:r>
        <w:rPr>
          <w:i/>
          <w:iCs/>
          <w:sz w:val="20"/>
        </w:rPr>
        <w:t>S</w:t>
      </w:r>
      <w:r>
        <w:rPr>
          <w:sz w:val="20"/>
        </w:rPr>
        <w:t>*</w:t>
      </w:r>
      <w:r>
        <w:rPr>
          <w:i/>
          <w:iCs/>
          <w:sz w:val="20"/>
        </w:rPr>
        <w:t>L</w:t>
      </w:r>
      <w:r>
        <w:rPr>
          <w:sz w:val="20"/>
        </w:rPr>
        <w:t>*</w:t>
      </w:r>
      <w:r>
        <w:rPr>
          <w:rFonts w:hint="eastAsia"/>
          <w:i/>
          <w:iCs/>
          <w:sz w:val="20"/>
        </w:rPr>
        <w:t>D</w:t>
      </w:r>
      <w:r>
        <w:rPr>
          <w:sz w:val="20"/>
        </w:rPr>
        <w:t xml:space="preserve">)), where </w:t>
      </w:r>
      <w:r>
        <w:rPr>
          <w:i/>
          <w:iCs/>
          <w:sz w:val="20"/>
        </w:rPr>
        <w:t>I</w:t>
      </w:r>
      <w:r>
        <w:rPr>
          <w:sz w:val="20"/>
        </w:rPr>
        <w:t xml:space="preserve"> is the number of iterations in the whole receiver procedure, which is related to the number of users,</w:t>
      </w:r>
      <w:r>
        <w:rPr>
          <w:rFonts w:hint="eastAsia"/>
          <w:sz w:val="20"/>
        </w:rPr>
        <w:t xml:space="preserve"> </w:t>
      </w:r>
      <w:r>
        <w:rPr>
          <w:rFonts w:hint="eastAsia"/>
          <w:i/>
          <w:iCs/>
          <w:sz w:val="20"/>
        </w:rPr>
        <w:t>C</w:t>
      </w:r>
      <w:r>
        <w:rPr>
          <w:rFonts w:hint="eastAsia"/>
          <w:sz w:val="20"/>
        </w:rPr>
        <w:t xml:space="preserve"> is the number of predefined com</w:t>
      </w:r>
      <w:r>
        <w:rPr>
          <w:rFonts w:hint="eastAsia"/>
          <w:sz w:val="20"/>
        </w:rPr>
        <w:t xml:space="preserve">bination factors for received signals on multiple Rx antennas, which is related to the number of Rx antennas, and </w:t>
      </w:r>
      <w:r>
        <w:rPr>
          <w:rFonts w:hint="eastAsia"/>
          <w:i/>
          <w:iCs/>
          <w:sz w:val="20"/>
        </w:rPr>
        <w:t>C</w:t>
      </w:r>
      <w:r>
        <w:rPr>
          <w:i/>
          <w:iCs/>
          <w:sz w:val="20"/>
        </w:rPr>
        <w:t xml:space="preserve"> </w:t>
      </w:r>
      <w:r>
        <w:rPr>
          <w:rFonts w:hint="eastAsia"/>
          <w:sz w:val="20"/>
        </w:rPr>
        <w:t>=</w:t>
      </w:r>
      <w:r>
        <w:rPr>
          <w:sz w:val="20"/>
        </w:rPr>
        <w:t xml:space="preserve"> </w:t>
      </w:r>
      <w:r>
        <w:rPr>
          <w:rFonts w:hint="eastAsia"/>
          <w:sz w:val="20"/>
        </w:rPr>
        <w:t>1 if one Rx antenna is used,</w:t>
      </w:r>
      <w:r>
        <w:rPr>
          <w:sz w:val="20"/>
        </w:rPr>
        <w:t xml:space="preserve"> </w:t>
      </w:r>
      <w:r>
        <w:rPr>
          <w:i/>
          <w:iCs/>
          <w:sz w:val="20"/>
        </w:rPr>
        <w:t>S</w:t>
      </w:r>
      <w:r>
        <w:rPr>
          <w:sz w:val="20"/>
        </w:rPr>
        <w:t xml:space="preserve"> is the number of data symbols transmitted by each UE, </w:t>
      </w:r>
      <w:r>
        <w:rPr>
          <w:i/>
          <w:iCs/>
          <w:sz w:val="20"/>
        </w:rPr>
        <w:t>L</w:t>
      </w:r>
      <w:r>
        <w:rPr>
          <w:sz w:val="20"/>
        </w:rPr>
        <w:t xml:space="preserve"> is the length of spreading code, </w:t>
      </w:r>
      <w:r>
        <w:rPr>
          <w:rFonts w:hint="eastAsia"/>
          <w:i/>
          <w:iCs/>
          <w:sz w:val="20"/>
        </w:rPr>
        <w:t>D</w:t>
      </w:r>
      <w:r>
        <w:rPr>
          <w:sz w:val="20"/>
        </w:rPr>
        <w:t xml:space="preserve"> is the number of</w:t>
      </w:r>
      <w:r>
        <w:rPr>
          <w:sz w:val="20"/>
        </w:rPr>
        <w:t xml:space="preserve"> </w:t>
      </w:r>
      <w:r>
        <w:rPr>
          <w:rFonts w:hint="eastAsia"/>
          <w:sz w:val="20"/>
        </w:rPr>
        <w:t xml:space="preserve">identified </w:t>
      </w:r>
      <w:r>
        <w:rPr>
          <w:sz w:val="20"/>
        </w:rPr>
        <w:t xml:space="preserve">spreading codes </w:t>
      </w:r>
      <w:r>
        <w:rPr>
          <w:rFonts w:hint="eastAsia"/>
          <w:sz w:val="20"/>
        </w:rPr>
        <w:t>from</w:t>
      </w:r>
      <w:r>
        <w:rPr>
          <w:sz w:val="20"/>
        </w:rPr>
        <w:t xml:space="preserve"> the spreading code set. The complexity of channel estimation refinement based on the data of decoded users can be kept low via incremental matrix inverse techniques. Another process that has significant contribution to the </w:t>
      </w:r>
      <w:r>
        <w:rPr>
          <w:sz w:val="20"/>
        </w:rPr>
        <w:t>receiver complexity is the “decoding” block, because that multiple streams would be decoded per iteration and multiple iterations required in the receiver.</w:t>
      </w:r>
    </w:p>
    <w:p w:rsidR="002D3BBB" w:rsidRDefault="003B71D8">
      <w:pPr>
        <w:pStyle w:val="LGTdoc"/>
        <w:spacing w:beforeLines="50" w:before="120" w:afterLines="0" w:line="240" w:lineRule="auto"/>
        <w:rPr>
          <w:rFonts w:eastAsia="宋体"/>
          <w:b/>
          <w:i/>
          <w:sz w:val="20"/>
          <w:szCs w:val="20"/>
          <w:lang w:val="en-US" w:eastAsia="zh-CN"/>
        </w:rPr>
      </w:pPr>
      <w:r>
        <w:rPr>
          <w:rFonts w:eastAsia="宋体" w:hint="eastAsia"/>
          <w:b/>
          <w:i/>
          <w:sz w:val="20"/>
          <w:szCs w:val="20"/>
          <w:lang w:val="en-US" w:eastAsia="zh-CN"/>
        </w:rPr>
        <w:t>Observation</w:t>
      </w:r>
      <w:r>
        <w:rPr>
          <w:rFonts w:eastAsia="宋体" w:hint="eastAsia"/>
          <w:b/>
          <w:i/>
          <w:sz w:val="20"/>
          <w:szCs w:val="20"/>
          <w:lang w:eastAsia="zh-CN"/>
        </w:rPr>
        <w:t xml:space="preserve"> </w:t>
      </w:r>
      <w:r>
        <w:rPr>
          <w:rFonts w:eastAsia="宋体" w:hint="eastAsia"/>
          <w:b/>
          <w:i/>
          <w:sz w:val="20"/>
          <w:szCs w:val="20"/>
          <w:lang w:val="en-US" w:eastAsia="zh-CN"/>
        </w:rPr>
        <w:t>6</w:t>
      </w:r>
      <w:r>
        <w:rPr>
          <w:rFonts w:eastAsia="宋体" w:hint="eastAsia"/>
          <w:b/>
          <w:i/>
          <w:sz w:val="20"/>
          <w:szCs w:val="20"/>
          <w:lang w:eastAsia="zh-CN"/>
        </w:rPr>
        <w:t xml:space="preserve">: </w:t>
      </w:r>
      <w:r>
        <w:rPr>
          <w:rFonts w:eastAsia="宋体" w:hint="eastAsia"/>
          <w:b/>
          <w:i/>
          <w:sz w:val="20"/>
          <w:szCs w:val="20"/>
          <w:lang w:val="en-US" w:eastAsia="zh-CN"/>
        </w:rPr>
        <w:t xml:space="preserve">Data-only based receiver can be considered to solve </w:t>
      </w:r>
      <w:r>
        <w:rPr>
          <w:rFonts w:eastAsia="宋体"/>
          <w:b/>
          <w:i/>
          <w:sz w:val="20"/>
          <w:szCs w:val="20"/>
          <w:lang w:val="en-US" w:eastAsia="zh-CN"/>
        </w:rPr>
        <w:t>sequence</w:t>
      </w:r>
      <w:r>
        <w:rPr>
          <w:rFonts w:eastAsia="宋体" w:hint="eastAsia"/>
          <w:b/>
          <w:i/>
          <w:sz w:val="20"/>
          <w:szCs w:val="20"/>
          <w:lang w:val="en-US" w:eastAsia="zh-CN"/>
        </w:rPr>
        <w:t xml:space="preserve"> collision issue and </w:t>
      </w:r>
      <w:r>
        <w:rPr>
          <w:rFonts w:eastAsia="宋体"/>
          <w:b/>
          <w:i/>
          <w:sz w:val="20"/>
          <w:szCs w:val="20"/>
          <w:lang w:val="en-US" w:eastAsia="zh-CN"/>
        </w:rPr>
        <w:t xml:space="preserve">therefore to achieve </w:t>
      </w:r>
      <w:r>
        <w:rPr>
          <w:rFonts w:eastAsia="宋体" w:hint="eastAsia"/>
          <w:b/>
          <w:i/>
          <w:sz w:val="20"/>
          <w:szCs w:val="20"/>
          <w:lang w:val="en-US" w:eastAsia="zh-CN"/>
        </w:rPr>
        <w:t>true grant-free transmission with moderate complexity.</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0"/>
        <w:gridCol w:w="5030"/>
      </w:tblGrid>
      <w:tr w:rsidR="002D3BBB">
        <w:trPr>
          <w:trHeight w:val="310"/>
          <w:jc w:val="center"/>
        </w:trPr>
        <w:tc>
          <w:tcPr>
            <w:tcW w:w="5030" w:type="dxa"/>
          </w:tcPr>
          <w:p w:rsidR="002D3BBB" w:rsidRDefault="003B71D8">
            <w:pPr>
              <w:widowControl w:val="0"/>
              <w:snapToGrid w:val="0"/>
              <w:spacing w:after="0" w:line="240" w:lineRule="auto"/>
              <w:jc w:val="center"/>
            </w:pPr>
            <w:r>
              <w:rPr>
                <w:rFonts w:ascii="Times New Roman" w:hAnsi="Times New Roman" w:hint="eastAsia"/>
                <w:noProof/>
                <w:sz w:val="20"/>
                <w:szCs w:val="20"/>
              </w:rPr>
              <w:lastRenderedPageBreak/>
              <w:drawing>
                <wp:inline distT="0" distB="0" distL="114300" distR="114300">
                  <wp:extent cx="3056890" cy="2187575"/>
                  <wp:effectExtent l="0" t="0" r="10160" b="3175"/>
                  <wp:docPr id="56" name="图片 56" descr="TBS10_TDLA_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TBS10_TDLA_v4"/>
                          <pic:cNvPicPr>
                            <a:picLocks noChangeAspect="1"/>
                          </pic:cNvPicPr>
                        </pic:nvPicPr>
                        <pic:blipFill>
                          <a:blip r:embed="rId51"/>
                          <a:stretch>
                            <a:fillRect/>
                          </a:stretch>
                        </pic:blipFill>
                        <pic:spPr>
                          <a:xfrm>
                            <a:off x="0" y="0"/>
                            <a:ext cx="3056890" cy="2187575"/>
                          </a:xfrm>
                          <a:prstGeom prst="rect">
                            <a:avLst/>
                          </a:prstGeom>
                        </pic:spPr>
                      </pic:pic>
                    </a:graphicData>
                  </a:graphic>
                </wp:inline>
              </w:drawing>
            </w:r>
          </w:p>
          <w:p w:rsidR="002D3BBB" w:rsidRDefault="003B71D8">
            <w:pPr>
              <w:widowControl w:val="0"/>
              <w:snapToGrid w:val="0"/>
              <w:spacing w:after="0" w:line="240" w:lineRule="auto"/>
              <w:jc w:val="center"/>
            </w:pPr>
            <w:r>
              <w:rPr>
                <w:rFonts w:ascii="Times New Roman" w:hAnsi="Times New Roman"/>
                <w:sz w:val="18"/>
                <w:szCs w:val="18"/>
              </w:rPr>
              <w:t>(a)</w:t>
            </w:r>
            <w:r>
              <w:rPr>
                <w:rFonts w:ascii="Times New Roman" w:hAnsi="Times New Roman" w:hint="eastAsia"/>
                <w:sz w:val="18"/>
                <w:szCs w:val="18"/>
              </w:rPr>
              <w:t xml:space="preserve"> CP-OFDM, (6</w:t>
            </w:r>
            <w:r>
              <w:rPr>
                <w:rFonts w:ascii="Times New Roman" w:hAnsi="Times New Roman"/>
                <w:sz w:val="18"/>
                <w:szCs w:val="18"/>
              </w:rPr>
              <w:t xml:space="preserve"> </w:t>
            </w:r>
            <w:r>
              <w:rPr>
                <w:rFonts w:ascii="Times New Roman" w:hAnsi="Times New Roman" w:hint="eastAsia"/>
                <w:sz w:val="18"/>
                <w:szCs w:val="18"/>
              </w:rPr>
              <w:t>RBs, 1ms), TBS</w:t>
            </w:r>
            <w:r>
              <w:rPr>
                <w:rFonts w:ascii="Times New Roman" w:hAnsi="Times New Roman"/>
                <w:sz w:val="18"/>
                <w:szCs w:val="18"/>
              </w:rPr>
              <w:t xml:space="preserve"> </w:t>
            </w:r>
            <w:r>
              <w:rPr>
                <w:rFonts w:ascii="Times New Roman" w:hAnsi="Times New Roman" w:hint="eastAsia"/>
                <w:sz w:val="18"/>
                <w:szCs w:val="18"/>
              </w:rPr>
              <w:t>=</w:t>
            </w:r>
            <w:r>
              <w:rPr>
                <w:rFonts w:ascii="Times New Roman" w:hAnsi="Times New Roman"/>
                <w:sz w:val="18"/>
                <w:szCs w:val="18"/>
              </w:rPr>
              <w:t xml:space="preserve"> </w:t>
            </w:r>
            <w:r>
              <w:rPr>
                <w:rFonts w:ascii="Times New Roman" w:hAnsi="Times New Roman" w:hint="eastAsia"/>
                <w:sz w:val="18"/>
                <w:szCs w:val="18"/>
              </w:rPr>
              <w:t>10bytes, TDL-A 30ns</w:t>
            </w:r>
          </w:p>
        </w:tc>
        <w:tc>
          <w:tcPr>
            <w:tcW w:w="5030" w:type="dxa"/>
          </w:tcPr>
          <w:p w:rsidR="002D3BBB" w:rsidRDefault="003B71D8">
            <w:pPr>
              <w:widowControl w:val="0"/>
              <w:snapToGrid w:val="0"/>
              <w:spacing w:after="0" w:line="240" w:lineRule="auto"/>
              <w:jc w:val="center"/>
            </w:pPr>
            <w:r>
              <w:rPr>
                <w:rFonts w:ascii="Times New Roman" w:hAnsi="Times New Roman" w:hint="eastAsia"/>
                <w:noProof/>
                <w:sz w:val="20"/>
                <w:szCs w:val="20"/>
              </w:rPr>
              <w:drawing>
                <wp:inline distT="0" distB="0" distL="114300" distR="114300">
                  <wp:extent cx="3056890" cy="2179320"/>
                  <wp:effectExtent l="0" t="0" r="10160" b="11430"/>
                  <wp:docPr id="57" name="图片 57" descr="TBS10_TDLC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TBS10_TDLC_v3"/>
                          <pic:cNvPicPr>
                            <a:picLocks noChangeAspect="1"/>
                          </pic:cNvPicPr>
                        </pic:nvPicPr>
                        <pic:blipFill>
                          <a:blip r:embed="rId52"/>
                          <a:stretch>
                            <a:fillRect/>
                          </a:stretch>
                        </pic:blipFill>
                        <pic:spPr>
                          <a:xfrm>
                            <a:off x="0" y="0"/>
                            <a:ext cx="3056890" cy="2179320"/>
                          </a:xfrm>
                          <a:prstGeom prst="rect">
                            <a:avLst/>
                          </a:prstGeom>
                        </pic:spPr>
                      </pic:pic>
                    </a:graphicData>
                  </a:graphic>
                </wp:inline>
              </w:drawing>
            </w:r>
          </w:p>
          <w:p w:rsidR="002D3BBB" w:rsidRDefault="003B71D8">
            <w:pPr>
              <w:widowControl w:val="0"/>
              <w:snapToGrid w:val="0"/>
              <w:spacing w:after="0" w:line="240" w:lineRule="auto"/>
              <w:jc w:val="center"/>
              <w:rPr>
                <w:lang w:eastAsia="ja-JP"/>
              </w:rPr>
            </w:pPr>
            <w:r>
              <w:rPr>
                <w:rFonts w:ascii="Times New Roman" w:hAnsi="Times New Roman"/>
                <w:sz w:val="18"/>
                <w:szCs w:val="18"/>
              </w:rPr>
              <w:t>(</w:t>
            </w:r>
            <w:r>
              <w:rPr>
                <w:rFonts w:ascii="Times New Roman" w:hAnsi="Times New Roman" w:hint="eastAsia"/>
                <w:sz w:val="18"/>
                <w:szCs w:val="18"/>
              </w:rPr>
              <w:t>b</w:t>
            </w:r>
            <w:r>
              <w:rPr>
                <w:rFonts w:ascii="Times New Roman" w:hAnsi="Times New Roman"/>
                <w:sz w:val="18"/>
                <w:szCs w:val="18"/>
              </w:rPr>
              <w:t>)</w:t>
            </w:r>
            <w:r>
              <w:rPr>
                <w:rFonts w:ascii="Times New Roman" w:hAnsi="Times New Roman" w:hint="eastAsia"/>
                <w:sz w:val="18"/>
                <w:szCs w:val="18"/>
              </w:rPr>
              <w:t xml:space="preserve"> CP-OFDM, (6</w:t>
            </w:r>
            <w:r>
              <w:rPr>
                <w:rFonts w:ascii="Times New Roman" w:hAnsi="Times New Roman"/>
                <w:sz w:val="18"/>
                <w:szCs w:val="18"/>
              </w:rPr>
              <w:t xml:space="preserve"> </w:t>
            </w:r>
            <w:r>
              <w:rPr>
                <w:rFonts w:ascii="Times New Roman" w:hAnsi="Times New Roman" w:hint="eastAsia"/>
                <w:sz w:val="18"/>
                <w:szCs w:val="18"/>
              </w:rPr>
              <w:t>RBs, 1ms), TBS</w:t>
            </w:r>
            <w:r>
              <w:rPr>
                <w:rFonts w:ascii="Times New Roman" w:hAnsi="Times New Roman"/>
                <w:sz w:val="18"/>
                <w:szCs w:val="18"/>
              </w:rPr>
              <w:t xml:space="preserve"> </w:t>
            </w:r>
            <w:r>
              <w:rPr>
                <w:rFonts w:ascii="Times New Roman" w:hAnsi="Times New Roman" w:hint="eastAsia"/>
                <w:sz w:val="18"/>
                <w:szCs w:val="18"/>
              </w:rPr>
              <w:t>=</w:t>
            </w:r>
            <w:r>
              <w:rPr>
                <w:rFonts w:ascii="Times New Roman" w:hAnsi="Times New Roman"/>
                <w:sz w:val="18"/>
                <w:szCs w:val="18"/>
              </w:rPr>
              <w:t xml:space="preserve"> </w:t>
            </w:r>
            <w:r>
              <w:rPr>
                <w:rFonts w:ascii="Times New Roman" w:hAnsi="Times New Roman" w:hint="eastAsia"/>
                <w:sz w:val="18"/>
                <w:szCs w:val="18"/>
              </w:rPr>
              <w:t>10bytes,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hAnsi="Times New Roman"/>
                <w:sz w:val="18"/>
                <w:szCs w:val="18"/>
              </w:rPr>
            </w:pPr>
            <w:r>
              <w:rPr>
                <w:rFonts w:ascii="Times New Roman" w:hAnsi="Times New Roman" w:hint="eastAsia"/>
                <w:noProof/>
                <w:sz w:val="20"/>
                <w:szCs w:val="20"/>
              </w:rPr>
              <w:drawing>
                <wp:inline distT="0" distB="0" distL="114300" distR="114300">
                  <wp:extent cx="3056890" cy="2258695"/>
                  <wp:effectExtent l="0" t="0" r="10160" b="8255"/>
                  <wp:docPr id="58" name="图片 58" descr="TBS10_T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TBS10_TDLC"/>
                          <pic:cNvPicPr>
                            <a:picLocks noChangeAspect="1"/>
                          </pic:cNvPicPr>
                        </pic:nvPicPr>
                        <pic:blipFill>
                          <a:blip r:embed="rId53"/>
                          <a:stretch>
                            <a:fillRect/>
                          </a:stretch>
                        </pic:blipFill>
                        <pic:spPr>
                          <a:xfrm>
                            <a:off x="0" y="0"/>
                            <a:ext cx="3056890" cy="2258695"/>
                          </a:xfrm>
                          <a:prstGeom prst="rect">
                            <a:avLst/>
                          </a:prstGeom>
                        </pic:spPr>
                      </pic:pic>
                    </a:graphicData>
                  </a:graphic>
                </wp:inline>
              </w:drawing>
            </w:r>
          </w:p>
          <w:p w:rsidR="002D3BBB" w:rsidRDefault="003B71D8">
            <w:pPr>
              <w:widowControl w:val="0"/>
              <w:snapToGrid w:val="0"/>
              <w:spacing w:after="0" w:line="240" w:lineRule="auto"/>
              <w:jc w:val="center"/>
              <w:rPr>
                <w:lang w:eastAsia="ja-JP"/>
              </w:rPr>
            </w:pPr>
            <w:r>
              <w:rPr>
                <w:rFonts w:ascii="Times New Roman" w:hAnsi="Times New Roman"/>
                <w:sz w:val="18"/>
                <w:szCs w:val="18"/>
              </w:rPr>
              <w:t>(</w:t>
            </w:r>
            <w:r>
              <w:rPr>
                <w:rFonts w:ascii="Times New Roman" w:hAnsi="Times New Roman" w:hint="eastAsia"/>
                <w:sz w:val="18"/>
                <w:szCs w:val="18"/>
              </w:rPr>
              <w:t>c</w:t>
            </w:r>
            <w:r>
              <w:rPr>
                <w:rFonts w:ascii="Times New Roman" w:hAnsi="Times New Roman"/>
                <w:sz w:val="18"/>
                <w:szCs w:val="18"/>
              </w:rPr>
              <w:t>)</w:t>
            </w:r>
            <w:r>
              <w:rPr>
                <w:rFonts w:ascii="Times New Roman" w:hAnsi="Times New Roman" w:hint="eastAsia"/>
                <w:sz w:val="18"/>
                <w:szCs w:val="18"/>
              </w:rPr>
              <w:t xml:space="preserve"> CP-OFDM, (1</w:t>
            </w:r>
            <w:r>
              <w:rPr>
                <w:rFonts w:ascii="Times New Roman" w:hAnsi="Times New Roman"/>
                <w:sz w:val="18"/>
                <w:szCs w:val="18"/>
              </w:rPr>
              <w:t xml:space="preserve"> </w:t>
            </w:r>
            <w:r>
              <w:rPr>
                <w:rFonts w:ascii="Times New Roman" w:hAnsi="Times New Roman" w:hint="eastAsia"/>
                <w:sz w:val="18"/>
                <w:szCs w:val="18"/>
              </w:rPr>
              <w:t>RB, 6ms), TBS</w:t>
            </w:r>
            <w:r>
              <w:rPr>
                <w:rFonts w:ascii="Times New Roman" w:hAnsi="Times New Roman"/>
                <w:sz w:val="18"/>
                <w:szCs w:val="18"/>
              </w:rPr>
              <w:t xml:space="preserve"> </w:t>
            </w:r>
            <w:r>
              <w:rPr>
                <w:rFonts w:ascii="Times New Roman" w:hAnsi="Times New Roman" w:hint="eastAsia"/>
                <w:sz w:val="18"/>
                <w:szCs w:val="18"/>
              </w:rPr>
              <w:t>=</w:t>
            </w:r>
            <w:r>
              <w:rPr>
                <w:rFonts w:ascii="Times New Roman" w:hAnsi="Times New Roman"/>
                <w:sz w:val="18"/>
                <w:szCs w:val="18"/>
              </w:rPr>
              <w:t xml:space="preserve"> </w:t>
            </w:r>
            <w:r>
              <w:rPr>
                <w:rFonts w:ascii="Times New Roman" w:hAnsi="Times New Roman" w:hint="eastAsia"/>
                <w:sz w:val="18"/>
                <w:szCs w:val="18"/>
              </w:rPr>
              <w:t>10bytes, TDL-C 300ns</w:t>
            </w:r>
          </w:p>
        </w:tc>
        <w:tc>
          <w:tcPr>
            <w:tcW w:w="5030" w:type="dxa"/>
          </w:tcPr>
          <w:p w:rsidR="002D3BBB" w:rsidRDefault="003B71D8">
            <w:pPr>
              <w:widowControl w:val="0"/>
              <w:snapToGrid w:val="0"/>
              <w:spacing w:after="0" w:line="240" w:lineRule="auto"/>
              <w:jc w:val="center"/>
              <w:rPr>
                <w:rFonts w:ascii="Times New Roman" w:hAnsi="Times New Roman"/>
                <w:sz w:val="18"/>
                <w:szCs w:val="18"/>
              </w:rPr>
            </w:pPr>
            <w:r>
              <w:rPr>
                <w:rFonts w:ascii="Times New Roman" w:eastAsia="MS Gothic" w:hAnsi="Times New Roman"/>
                <w:noProof/>
                <w:sz w:val="20"/>
                <w:szCs w:val="20"/>
              </w:rPr>
              <w:drawing>
                <wp:inline distT="0" distB="0" distL="0" distR="0">
                  <wp:extent cx="3056890" cy="2250440"/>
                  <wp:effectExtent l="0" t="0" r="10160" b="16510"/>
                  <wp:docPr id="79" name="图片 4" descr="10Byte_CBLERvsSN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 descr="10Byte_CBLERvsSNR.tif"/>
                          <pic:cNvPicPr>
                            <a:picLocks noChangeAspect="1"/>
                          </pic:cNvPicPr>
                        </pic:nvPicPr>
                        <pic:blipFill>
                          <a:blip r:embed="rId54" cstate="print"/>
                          <a:stretch>
                            <a:fillRect/>
                          </a:stretch>
                        </pic:blipFill>
                        <pic:spPr>
                          <a:xfrm>
                            <a:off x="0" y="0"/>
                            <a:ext cx="3056890" cy="2250440"/>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18"/>
                <w:szCs w:val="18"/>
              </w:rPr>
              <w:t>(</w:t>
            </w:r>
            <w:r>
              <w:rPr>
                <w:rFonts w:ascii="Times New Roman" w:hAnsi="Times New Roman" w:hint="eastAsia"/>
                <w:sz w:val="18"/>
                <w:szCs w:val="18"/>
              </w:rPr>
              <w:t>d</w:t>
            </w:r>
            <w:r>
              <w:rPr>
                <w:rFonts w:ascii="Times New Roman" w:hAnsi="Times New Roman"/>
                <w:sz w:val="18"/>
                <w:szCs w:val="18"/>
              </w:rPr>
              <w:t>)</w:t>
            </w:r>
            <w:r>
              <w:rPr>
                <w:rFonts w:ascii="Times New Roman" w:hAnsi="Times New Roman" w:hint="eastAsia"/>
                <w:sz w:val="18"/>
                <w:szCs w:val="18"/>
              </w:rPr>
              <w:t xml:space="preserve"> DFT-S-OFDM, (1</w:t>
            </w:r>
            <w:r>
              <w:rPr>
                <w:rFonts w:ascii="Times New Roman" w:hAnsi="Times New Roman"/>
                <w:sz w:val="18"/>
                <w:szCs w:val="18"/>
              </w:rPr>
              <w:t xml:space="preserve"> </w:t>
            </w:r>
            <w:r>
              <w:rPr>
                <w:rFonts w:ascii="Times New Roman" w:hAnsi="Times New Roman" w:hint="eastAsia"/>
                <w:sz w:val="18"/>
                <w:szCs w:val="18"/>
              </w:rPr>
              <w:t>RB, 6ms), TBS</w:t>
            </w:r>
            <w:r>
              <w:rPr>
                <w:rFonts w:ascii="Times New Roman" w:hAnsi="Times New Roman"/>
                <w:sz w:val="18"/>
                <w:szCs w:val="18"/>
              </w:rPr>
              <w:t xml:space="preserve"> </w:t>
            </w:r>
            <w:r>
              <w:rPr>
                <w:rFonts w:ascii="Times New Roman" w:hAnsi="Times New Roman" w:hint="eastAsia"/>
                <w:sz w:val="18"/>
                <w:szCs w:val="18"/>
              </w:rPr>
              <w:t>=</w:t>
            </w:r>
            <w:r>
              <w:rPr>
                <w:rFonts w:ascii="Times New Roman" w:hAnsi="Times New Roman"/>
                <w:sz w:val="18"/>
                <w:szCs w:val="18"/>
              </w:rPr>
              <w:t xml:space="preserve"> </w:t>
            </w:r>
            <w:r>
              <w:rPr>
                <w:rFonts w:ascii="Times New Roman" w:hAnsi="Times New Roman" w:hint="eastAsia"/>
                <w:sz w:val="18"/>
                <w:szCs w:val="18"/>
              </w:rPr>
              <w:t>10bytes, TDL-C 300ns</w:t>
            </w:r>
          </w:p>
        </w:tc>
      </w:tr>
    </w:tbl>
    <w:p w:rsidR="002D3BBB" w:rsidRDefault="003B71D8">
      <w:pPr>
        <w:pStyle w:val="LGTdoc"/>
        <w:spacing w:beforeLines="50" w:before="120" w:afterLines="0" w:line="240" w:lineRule="auto"/>
        <w:jc w:val="center"/>
        <w:rPr>
          <w:sz w:val="20"/>
        </w:rPr>
      </w:pPr>
      <w:r>
        <w:rPr>
          <w:rFonts w:hint="eastAsia"/>
          <w:sz w:val="20"/>
          <w:lang w:val="en-US" w:eastAsia="zh-CN"/>
        </w:rPr>
        <w:t>Fig</w:t>
      </w:r>
      <w:r>
        <w:rPr>
          <w:sz w:val="20"/>
          <w:lang w:val="en-US" w:eastAsia="zh-CN"/>
        </w:rPr>
        <w:t xml:space="preserve">ure </w:t>
      </w:r>
      <w:r>
        <w:rPr>
          <w:rFonts w:hint="eastAsia"/>
          <w:sz w:val="20"/>
          <w:lang w:val="en-US" w:eastAsia="zh-CN"/>
        </w:rPr>
        <w:t>11 BLER vs SNR for data-only based NOMA in mMTC scenario</w:t>
      </w:r>
      <w:r>
        <w:rPr>
          <w:sz w:val="20"/>
          <w:lang w:val="en-US" w:eastAsia="zh-CN"/>
        </w:rPr>
        <w:t xml:space="preserve"> (per UE spectral efficiency = </w:t>
      </w:r>
      <w:r>
        <w:rPr>
          <w:rFonts w:hint="eastAsia"/>
          <w:sz w:val="20"/>
          <w:lang w:val="en-US" w:eastAsia="zh-CN"/>
        </w:rPr>
        <w:t>0.095</w:t>
      </w:r>
      <w:r>
        <w:rPr>
          <w:sz w:val="20"/>
          <w:lang w:val="en-US" w:eastAsia="zh-CN"/>
        </w:rPr>
        <w:t xml:space="preserve"> bits/data RE)</w:t>
      </w:r>
    </w:p>
    <w:p w:rsidR="002D3BBB" w:rsidRDefault="003B71D8">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Pr>
          <w:sz w:val="32"/>
          <w:szCs w:val="32"/>
          <w:lang w:val="en-US"/>
        </w:rPr>
        <w:t>Conclusions</w:t>
      </w:r>
    </w:p>
    <w:p w:rsidR="002D3BBB" w:rsidRDefault="003B71D8">
      <w:pPr>
        <w:pStyle w:val="BodyText"/>
        <w:spacing w:beforeLines="50" w:before="120"/>
        <w:rPr>
          <w:color w:val="auto"/>
          <w:sz w:val="20"/>
        </w:rPr>
      </w:pPr>
      <w:r>
        <w:rPr>
          <w:rFonts w:hint="eastAsia"/>
          <w:color w:val="auto"/>
          <w:sz w:val="20"/>
        </w:rPr>
        <w:t xml:space="preserve">In this contribution, </w:t>
      </w:r>
      <w:r>
        <w:rPr>
          <w:color w:val="auto"/>
          <w:sz w:val="20"/>
        </w:rPr>
        <w:t xml:space="preserve">multi-user receivers for NOMA are </w:t>
      </w:r>
      <w:r>
        <w:rPr>
          <w:rFonts w:hint="eastAsia"/>
          <w:color w:val="auto"/>
          <w:sz w:val="20"/>
        </w:rPr>
        <w:t xml:space="preserve">further </w:t>
      </w:r>
      <w:r>
        <w:rPr>
          <w:color w:val="auto"/>
          <w:sz w:val="20"/>
        </w:rPr>
        <w:t xml:space="preserve">discussed and some receiver implementations based on MMSE-IC are </w:t>
      </w:r>
      <w:r>
        <w:rPr>
          <w:rFonts w:hint="eastAsia"/>
          <w:color w:val="auto"/>
          <w:sz w:val="20"/>
        </w:rPr>
        <w:t xml:space="preserve">further </w:t>
      </w:r>
      <w:r>
        <w:rPr>
          <w:color w:val="auto"/>
          <w:sz w:val="20"/>
        </w:rPr>
        <w:t>presented</w:t>
      </w:r>
      <w:r>
        <w:rPr>
          <w:rFonts w:hint="eastAsia"/>
          <w:color w:val="auto"/>
          <w:sz w:val="20"/>
        </w:rPr>
        <w:t xml:space="preserve">, </w:t>
      </w:r>
      <w:r>
        <w:rPr>
          <w:color w:val="auto"/>
          <w:sz w:val="20"/>
        </w:rPr>
        <w:t xml:space="preserve">together with </w:t>
      </w:r>
      <w:r>
        <w:rPr>
          <w:rFonts w:hint="eastAsia"/>
          <w:color w:val="auto"/>
          <w:sz w:val="20"/>
        </w:rPr>
        <w:t xml:space="preserve">some </w:t>
      </w:r>
      <w:r>
        <w:rPr>
          <w:rFonts w:hint="eastAsia"/>
          <w:color w:val="auto"/>
          <w:sz w:val="20"/>
        </w:rPr>
        <w:t xml:space="preserve">updated </w:t>
      </w:r>
      <w:r>
        <w:rPr>
          <w:color w:val="auto"/>
          <w:sz w:val="20"/>
        </w:rPr>
        <w:t>link level simulations</w:t>
      </w:r>
      <w:r>
        <w:rPr>
          <w:rFonts w:hint="eastAsia"/>
          <w:color w:val="auto"/>
          <w:sz w:val="20"/>
        </w:rPr>
        <w:t xml:space="preserve"> results</w:t>
      </w:r>
      <w:r>
        <w:rPr>
          <w:color w:val="auto"/>
          <w:sz w:val="20"/>
        </w:rPr>
        <w:t>.</w:t>
      </w:r>
    </w:p>
    <w:p w:rsidR="002D3BBB" w:rsidRDefault="003B71D8">
      <w:pPr>
        <w:pStyle w:val="BodyText"/>
        <w:spacing w:beforeLines="50" w:before="120"/>
        <w:rPr>
          <w:color w:val="auto"/>
          <w:sz w:val="20"/>
        </w:rPr>
      </w:pPr>
      <w:r>
        <w:rPr>
          <w:rFonts w:hint="eastAsia"/>
          <w:color w:val="auto"/>
          <w:sz w:val="20"/>
        </w:rPr>
        <w:t>Based on this contribution, we make the following observations and proposals:</w:t>
      </w:r>
    </w:p>
    <w:p w:rsidR="002D3BBB" w:rsidRDefault="003B71D8">
      <w:pPr>
        <w:pStyle w:val="LGTdoc"/>
        <w:spacing w:beforeLines="50" w:before="120" w:afterLines="0" w:after="0" w:line="240" w:lineRule="auto"/>
        <w:rPr>
          <w:sz w:val="20"/>
          <w:szCs w:val="20"/>
          <w:lang w:val="en-US" w:eastAsia="zh-CN"/>
        </w:rPr>
      </w:pPr>
      <w:r>
        <w:rPr>
          <w:rFonts w:eastAsia="宋体"/>
          <w:b/>
          <w:i/>
          <w:sz w:val="20"/>
          <w:szCs w:val="20"/>
          <w:lang w:eastAsia="zh-CN"/>
        </w:rPr>
        <w:t xml:space="preserve">Observation </w:t>
      </w:r>
      <w:r>
        <w:rPr>
          <w:rFonts w:eastAsia="宋体" w:hint="eastAsia"/>
          <w:b/>
          <w:i/>
          <w:sz w:val="20"/>
          <w:szCs w:val="20"/>
          <w:lang w:val="en-US" w:eastAsia="zh-CN"/>
        </w:rPr>
        <w:t>1</w:t>
      </w:r>
      <w:r>
        <w:rPr>
          <w:rFonts w:eastAsia="宋体" w:hint="eastAsia"/>
          <w:b/>
          <w:i/>
          <w:sz w:val="20"/>
          <w:szCs w:val="20"/>
          <w:lang w:eastAsia="zh-CN"/>
        </w:rPr>
        <w:t xml:space="preserve">: </w:t>
      </w:r>
      <w:r>
        <w:rPr>
          <w:rFonts w:eastAsia="宋体" w:hint="eastAsia"/>
          <w:b/>
          <w:i/>
          <w:sz w:val="20"/>
          <w:szCs w:val="20"/>
          <w:lang w:val="en-US" w:eastAsia="zh-CN"/>
        </w:rPr>
        <w:t>The whole complexity</w:t>
      </w:r>
      <w:r>
        <w:rPr>
          <w:rFonts w:eastAsia="宋体" w:hint="eastAsia"/>
          <w:b/>
          <w:i/>
          <w:sz w:val="20"/>
          <w:szCs w:val="20"/>
          <w:lang w:val="en-US" w:eastAsia="zh-CN"/>
        </w:rPr>
        <w:t xml:space="preserve"> of multi-user receivers for NOMA, at least including the complexity of detector and decoder, should be studied in NOMA SI.</w:t>
      </w:r>
      <w:r>
        <w:rPr>
          <w:rFonts w:eastAsia="宋体" w:hint="eastAsia"/>
          <w:bCs/>
          <w:iCs/>
          <w:sz w:val="20"/>
          <w:szCs w:val="20"/>
          <w:lang w:val="en-US" w:eastAsia="zh-CN"/>
        </w:rPr>
        <w:t xml:space="preserve"> </w:t>
      </w:r>
    </w:p>
    <w:p w:rsidR="002D3BBB" w:rsidRDefault="003B71D8">
      <w:pPr>
        <w:pStyle w:val="LGTdoc"/>
        <w:spacing w:beforeLines="50" w:before="120" w:afterLines="0" w:after="0" w:line="240" w:lineRule="auto"/>
        <w:rPr>
          <w:rFonts w:eastAsia="宋体"/>
          <w:b/>
          <w:i/>
          <w:sz w:val="20"/>
          <w:szCs w:val="20"/>
          <w:lang w:eastAsia="zh-CN"/>
        </w:rPr>
      </w:pPr>
      <w:r>
        <w:rPr>
          <w:rFonts w:eastAsia="宋体"/>
          <w:b/>
          <w:i/>
          <w:sz w:val="20"/>
          <w:szCs w:val="20"/>
          <w:lang w:eastAsia="zh-CN"/>
        </w:rPr>
        <w:t xml:space="preserve">Observation </w:t>
      </w:r>
      <w:r>
        <w:rPr>
          <w:rFonts w:eastAsia="宋体" w:hint="eastAsia"/>
          <w:b/>
          <w:i/>
          <w:sz w:val="20"/>
          <w:szCs w:val="20"/>
          <w:lang w:val="en-US" w:eastAsia="zh-CN"/>
        </w:rPr>
        <w:t>2</w:t>
      </w:r>
      <w:r>
        <w:rPr>
          <w:rFonts w:eastAsia="宋体" w:hint="eastAsia"/>
          <w:b/>
          <w:i/>
          <w:sz w:val="20"/>
          <w:szCs w:val="20"/>
          <w:lang w:eastAsia="zh-CN"/>
        </w:rPr>
        <w:t xml:space="preserve">: </w:t>
      </w:r>
      <w:r>
        <w:rPr>
          <w:rFonts w:eastAsia="宋体" w:hint="eastAsia"/>
          <w:b/>
          <w:i/>
          <w:sz w:val="20"/>
          <w:szCs w:val="20"/>
          <w:lang w:val="en-US" w:eastAsia="zh-CN"/>
        </w:rPr>
        <w:t xml:space="preserve">The complexity of decoder for </w:t>
      </w:r>
      <w:r>
        <w:rPr>
          <w:rFonts w:eastAsia="宋体" w:hint="eastAsia"/>
          <w:b/>
          <w:i/>
          <w:sz w:val="20"/>
          <w:szCs w:val="20"/>
          <w:lang w:eastAsia="zh-CN"/>
        </w:rPr>
        <w:t>MMSE + Hard IC receiver</w:t>
      </w:r>
      <w:r>
        <w:rPr>
          <w:rFonts w:eastAsia="宋体" w:hint="eastAsia"/>
          <w:b/>
          <w:i/>
          <w:sz w:val="20"/>
          <w:szCs w:val="20"/>
          <w:lang w:val="en-US" w:eastAsia="zh-CN"/>
        </w:rPr>
        <w:t xml:space="preserve"> is lower than ESE + soft IC receiver and MPA/EPA receiver, the</w:t>
      </w:r>
      <w:r>
        <w:rPr>
          <w:rFonts w:eastAsia="宋体" w:hint="eastAsia"/>
          <w:b/>
          <w:i/>
          <w:sz w:val="20"/>
          <w:szCs w:val="20"/>
          <w:lang w:val="en-US" w:eastAsia="zh-CN"/>
        </w:rPr>
        <w:t xml:space="preserve"> complexity of detector can be further studied.</w:t>
      </w:r>
    </w:p>
    <w:p w:rsidR="002D3BBB" w:rsidRDefault="003B71D8">
      <w:pPr>
        <w:pStyle w:val="LGTdoc"/>
        <w:spacing w:beforeLines="50" w:before="120" w:afterLines="0" w:after="0" w:line="240" w:lineRule="auto"/>
        <w:rPr>
          <w:rFonts w:eastAsia="宋体"/>
          <w:b/>
          <w:i/>
          <w:sz w:val="20"/>
          <w:szCs w:val="20"/>
          <w:lang w:val="en-US" w:eastAsia="zh-CN"/>
        </w:rPr>
      </w:pPr>
      <w:r>
        <w:rPr>
          <w:rFonts w:eastAsia="宋体" w:hint="eastAsia"/>
          <w:b/>
          <w:i/>
          <w:sz w:val="20"/>
          <w:szCs w:val="20"/>
          <w:lang w:val="en-US" w:eastAsia="zh-CN"/>
        </w:rPr>
        <w:t>Observation</w:t>
      </w:r>
      <w:r>
        <w:rPr>
          <w:rFonts w:eastAsia="宋体" w:hint="eastAsia"/>
          <w:b/>
          <w:i/>
          <w:sz w:val="20"/>
          <w:szCs w:val="20"/>
          <w:lang w:eastAsia="zh-CN"/>
        </w:rPr>
        <w:t xml:space="preserve"> </w:t>
      </w:r>
      <w:r>
        <w:rPr>
          <w:rFonts w:eastAsia="宋体" w:hint="eastAsia"/>
          <w:b/>
          <w:i/>
          <w:sz w:val="20"/>
          <w:szCs w:val="20"/>
          <w:lang w:val="en-US" w:eastAsia="zh-CN"/>
        </w:rPr>
        <w:t>3</w:t>
      </w:r>
      <w:r>
        <w:rPr>
          <w:rFonts w:eastAsia="宋体" w:hint="eastAsia"/>
          <w:b/>
          <w:i/>
          <w:sz w:val="20"/>
          <w:szCs w:val="20"/>
          <w:lang w:eastAsia="zh-CN"/>
        </w:rPr>
        <w:t xml:space="preserve">: </w:t>
      </w:r>
      <w:r>
        <w:rPr>
          <w:rFonts w:eastAsia="宋体" w:hint="eastAsia"/>
          <w:b/>
          <w:i/>
          <w:sz w:val="20"/>
          <w:szCs w:val="20"/>
          <w:lang w:val="en-US" w:eastAsia="zh-CN"/>
        </w:rPr>
        <w:t xml:space="preserve">The complexity of matrix inversion can be significantly reduced by some methods, which can be considered at least for MMSE based receiver. </w:t>
      </w:r>
    </w:p>
    <w:p w:rsidR="002D3BBB" w:rsidRDefault="003B71D8">
      <w:pPr>
        <w:pStyle w:val="LGTdoc"/>
        <w:spacing w:beforeLines="50" w:before="120" w:afterLines="0" w:after="0" w:line="240" w:lineRule="auto"/>
        <w:rPr>
          <w:rFonts w:eastAsia="宋体"/>
          <w:b/>
          <w:i/>
          <w:sz w:val="20"/>
          <w:szCs w:val="20"/>
          <w:lang w:val="en-US" w:eastAsia="zh-CN"/>
        </w:rPr>
      </w:pPr>
      <w:r>
        <w:rPr>
          <w:rFonts w:eastAsia="宋体"/>
          <w:b/>
          <w:i/>
          <w:sz w:val="20"/>
          <w:szCs w:val="20"/>
          <w:lang w:eastAsia="zh-CN"/>
        </w:rPr>
        <w:t xml:space="preserve">Observation </w:t>
      </w:r>
      <w:r>
        <w:rPr>
          <w:rFonts w:eastAsia="宋体" w:hint="eastAsia"/>
          <w:b/>
          <w:i/>
          <w:sz w:val="20"/>
          <w:szCs w:val="20"/>
          <w:lang w:val="en-US" w:eastAsia="zh-CN"/>
        </w:rPr>
        <w:t>4</w:t>
      </w:r>
      <w:r>
        <w:rPr>
          <w:rFonts w:eastAsia="宋体" w:hint="eastAsia"/>
          <w:b/>
          <w:i/>
          <w:sz w:val="20"/>
          <w:szCs w:val="20"/>
          <w:lang w:eastAsia="zh-CN"/>
        </w:rPr>
        <w:t xml:space="preserve">: </w:t>
      </w:r>
      <w:r>
        <w:rPr>
          <w:rFonts w:eastAsia="宋体" w:hint="eastAsia"/>
          <w:b/>
          <w:i/>
          <w:sz w:val="20"/>
          <w:szCs w:val="20"/>
          <w:lang w:val="en-US" w:eastAsia="zh-CN"/>
        </w:rPr>
        <w:t xml:space="preserve">Hard IC </w:t>
      </w:r>
      <w:r>
        <w:rPr>
          <w:rFonts w:eastAsia="宋体"/>
          <w:b/>
          <w:i/>
          <w:sz w:val="20"/>
          <w:szCs w:val="20"/>
          <w:lang w:val="en-US" w:eastAsia="zh-CN"/>
        </w:rPr>
        <w:t>can balance the burden on demo</w:t>
      </w:r>
      <w:r>
        <w:rPr>
          <w:rFonts w:eastAsia="宋体"/>
          <w:b/>
          <w:i/>
          <w:sz w:val="20"/>
          <w:szCs w:val="20"/>
          <w:lang w:val="en-US" w:eastAsia="zh-CN"/>
        </w:rPr>
        <w:t>dulator and channel decoder, without iterative soft information exchange in between</w:t>
      </w:r>
      <w:r>
        <w:rPr>
          <w:rFonts w:eastAsia="宋体" w:hint="eastAsia"/>
          <w:b/>
          <w:i/>
          <w:sz w:val="20"/>
          <w:szCs w:val="20"/>
          <w:lang w:val="en-US" w:eastAsia="zh-CN"/>
        </w:rPr>
        <w:t>.</w:t>
      </w:r>
    </w:p>
    <w:p w:rsidR="002D3BBB" w:rsidRDefault="003B71D8">
      <w:pPr>
        <w:pStyle w:val="LGTdoc"/>
        <w:spacing w:beforeLines="50" w:before="120" w:afterLines="0" w:after="0" w:line="240" w:lineRule="auto"/>
        <w:rPr>
          <w:rFonts w:eastAsia="宋体"/>
          <w:sz w:val="20"/>
          <w:szCs w:val="20"/>
          <w:lang w:eastAsia="zh-CN"/>
        </w:rPr>
      </w:pPr>
      <w:r>
        <w:rPr>
          <w:rFonts w:eastAsia="宋体" w:hint="eastAsia"/>
          <w:b/>
          <w:i/>
          <w:sz w:val="20"/>
          <w:szCs w:val="20"/>
          <w:lang w:val="en-US" w:eastAsia="zh-CN"/>
        </w:rPr>
        <w:t>Observation</w:t>
      </w:r>
      <w:r>
        <w:rPr>
          <w:rFonts w:eastAsia="宋体" w:hint="eastAsia"/>
          <w:b/>
          <w:i/>
          <w:sz w:val="20"/>
          <w:szCs w:val="20"/>
          <w:lang w:eastAsia="zh-CN"/>
        </w:rPr>
        <w:t xml:space="preserve"> </w:t>
      </w:r>
      <w:r>
        <w:rPr>
          <w:rFonts w:eastAsia="宋体" w:hint="eastAsia"/>
          <w:b/>
          <w:i/>
          <w:sz w:val="20"/>
          <w:szCs w:val="20"/>
          <w:lang w:val="en-US" w:eastAsia="zh-CN"/>
        </w:rPr>
        <w:t>5</w:t>
      </w:r>
      <w:r>
        <w:rPr>
          <w:rFonts w:eastAsia="宋体" w:hint="eastAsia"/>
          <w:b/>
          <w:i/>
          <w:sz w:val="20"/>
          <w:szCs w:val="20"/>
          <w:lang w:eastAsia="zh-CN"/>
        </w:rPr>
        <w:t xml:space="preserve">: </w:t>
      </w:r>
      <w:r>
        <w:rPr>
          <w:rFonts w:eastAsia="宋体" w:hint="eastAsia"/>
          <w:b/>
          <w:i/>
          <w:sz w:val="20"/>
          <w:szCs w:val="20"/>
          <w:lang w:val="en-US" w:eastAsia="zh-CN"/>
        </w:rPr>
        <w:t>For preamble/DMRS based NOMA to support true grant-free transmission, preamble/DMRS SIC can be considered to alleviate user collision issue.</w:t>
      </w:r>
    </w:p>
    <w:p w:rsidR="002D3BBB" w:rsidRDefault="003B71D8">
      <w:pPr>
        <w:pStyle w:val="LGTdoc"/>
        <w:spacing w:beforeLines="50" w:before="120" w:afterLines="0" w:line="240" w:lineRule="auto"/>
        <w:rPr>
          <w:rFonts w:eastAsia="宋体"/>
          <w:b/>
          <w:i/>
          <w:sz w:val="20"/>
          <w:szCs w:val="20"/>
          <w:lang w:val="en-US" w:eastAsia="zh-CN"/>
        </w:rPr>
      </w:pPr>
      <w:r>
        <w:rPr>
          <w:rFonts w:eastAsia="宋体" w:hint="eastAsia"/>
          <w:b/>
          <w:i/>
          <w:sz w:val="20"/>
          <w:szCs w:val="20"/>
          <w:lang w:val="en-US" w:eastAsia="zh-CN"/>
        </w:rPr>
        <w:t>Observation</w:t>
      </w:r>
      <w:r>
        <w:rPr>
          <w:rFonts w:eastAsia="宋体" w:hint="eastAsia"/>
          <w:b/>
          <w:i/>
          <w:sz w:val="20"/>
          <w:szCs w:val="20"/>
          <w:lang w:eastAsia="zh-CN"/>
        </w:rPr>
        <w:t xml:space="preserve"> </w:t>
      </w:r>
      <w:r>
        <w:rPr>
          <w:rFonts w:eastAsia="宋体" w:hint="eastAsia"/>
          <w:b/>
          <w:i/>
          <w:sz w:val="20"/>
          <w:szCs w:val="20"/>
          <w:lang w:val="en-US" w:eastAsia="zh-CN"/>
        </w:rPr>
        <w:t>6</w:t>
      </w:r>
      <w:r>
        <w:rPr>
          <w:rFonts w:eastAsia="宋体" w:hint="eastAsia"/>
          <w:b/>
          <w:i/>
          <w:sz w:val="20"/>
          <w:szCs w:val="20"/>
          <w:lang w:eastAsia="zh-CN"/>
        </w:rPr>
        <w:t xml:space="preserve">: </w:t>
      </w:r>
      <w:r>
        <w:rPr>
          <w:rFonts w:eastAsia="宋体" w:hint="eastAsia"/>
          <w:b/>
          <w:i/>
          <w:sz w:val="20"/>
          <w:szCs w:val="20"/>
          <w:lang w:val="en-US" w:eastAsia="zh-CN"/>
        </w:rPr>
        <w:t xml:space="preserve">Data-only based receiver can be considered to solve </w:t>
      </w:r>
      <w:r>
        <w:rPr>
          <w:rFonts w:eastAsia="宋体"/>
          <w:b/>
          <w:i/>
          <w:sz w:val="20"/>
          <w:szCs w:val="20"/>
          <w:lang w:val="en-US" w:eastAsia="zh-CN"/>
        </w:rPr>
        <w:t>sequence</w:t>
      </w:r>
      <w:r>
        <w:rPr>
          <w:rFonts w:eastAsia="宋体" w:hint="eastAsia"/>
          <w:b/>
          <w:i/>
          <w:sz w:val="20"/>
          <w:szCs w:val="20"/>
          <w:lang w:val="en-US" w:eastAsia="zh-CN"/>
        </w:rPr>
        <w:t xml:space="preserve"> collision issue and </w:t>
      </w:r>
      <w:r>
        <w:rPr>
          <w:rFonts w:eastAsia="宋体"/>
          <w:b/>
          <w:i/>
          <w:sz w:val="20"/>
          <w:szCs w:val="20"/>
          <w:lang w:val="en-US" w:eastAsia="zh-CN"/>
        </w:rPr>
        <w:t xml:space="preserve">therefore to </w:t>
      </w:r>
      <w:r>
        <w:rPr>
          <w:rFonts w:eastAsia="宋体"/>
          <w:b/>
          <w:i/>
          <w:sz w:val="20"/>
          <w:szCs w:val="20"/>
          <w:lang w:val="en-US" w:eastAsia="zh-CN"/>
        </w:rPr>
        <w:lastRenderedPageBreak/>
        <w:t xml:space="preserve">achieve </w:t>
      </w:r>
      <w:r>
        <w:rPr>
          <w:rFonts w:eastAsia="宋体" w:hint="eastAsia"/>
          <w:b/>
          <w:i/>
          <w:sz w:val="20"/>
          <w:szCs w:val="20"/>
          <w:lang w:val="en-US" w:eastAsia="zh-CN"/>
        </w:rPr>
        <w:t>true grant-free transmission with moderate complexity.</w:t>
      </w:r>
    </w:p>
    <w:p w:rsidR="002D3BBB" w:rsidRDefault="003B71D8">
      <w:pPr>
        <w:pStyle w:val="LGTdoc"/>
        <w:spacing w:beforeLines="50" w:before="120" w:afterLines="0" w:after="0" w:line="240" w:lineRule="auto"/>
        <w:rPr>
          <w:rFonts w:eastAsia="宋体"/>
          <w:b/>
          <w:i/>
          <w:sz w:val="20"/>
          <w:szCs w:val="20"/>
          <w:lang w:val="en-US" w:eastAsia="zh-CN"/>
        </w:rPr>
      </w:pPr>
      <w:r>
        <w:rPr>
          <w:rFonts w:eastAsia="宋体" w:hint="eastAsia"/>
          <w:b/>
          <w:i/>
          <w:sz w:val="20"/>
          <w:szCs w:val="20"/>
          <w:lang w:eastAsia="zh-CN"/>
        </w:rPr>
        <w:t xml:space="preserve">Proposal </w:t>
      </w:r>
      <w:r>
        <w:rPr>
          <w:rFonts w:eastAsia="宋体" w:hint="eastAsia"/>
          <w:b/>
          <w:i/>
          <w:sz w:val="20"/>
          <w:szCs w:val="20"/>
          <w:lang w:val="en-US" w:eastAsia="zh-CN"/>
        </w:rPr>
        <w:t>1</w:t>
      </w:r>
      <w:r>
        <w:rPr>
          <w:rFonts w:eastAsia="宋体" w:hint="eastAsia"/>
          <w:b/>
          <w:i/>
          <w:sz w:val="20"/>
          <w:szCs w:val="20"/>
          <w:lang w:eastAsia="zh-CN"/>
        </w:rPr>
        <w:t xml:space="preserve">: </w:t>
      </w:r>
      <w:r>
        <w:rPr>
          <w:rFonts w:eastAsia="宋体" w:hint="eastAsia"/>
          <w:b/>
          <w:i/>
          <w:sz w:val="20"/>
          <w:szCs w:val="20"/>
          <w:lang w:val="en-US" w:eastAsia="zh-CN"/>
        </w:rPr>
        <w:t>Enhanced MMSE-SIC/HIC receiver with non-blocking characteristic can be considered in NO</w:t>
      </w:r>
      <w:r>
        <w:rPr>
          <w:rFonts w:eastAsia="宋体" w:hint="eastAsia"/>
          <w:b/>
          <w:i/>
          <w:sz w:val="20"/>
          <w:szCs w:val="20"/>
          <w:lang w:val="en-US" w:eastAsia="zh-CN"/>
        </w:rPr>
        <w:t>MA study.</w:t>
      </w:r>
    </w:p>
    <w:p w:rsidR="002D3BBB" w:rsidRDefault="003B71D8">
      <w:pPr>
        <w:pStyle w:val="LGTdoc"/>
        <w:spacing w:beforeLines="50" w:before="120" w:afterLines="0" w:after="0" w:line="240" w:lineRule="auto"/>
        <w:rPr>
          <w:rFonts w:eastAsia="宋体"/>
          <w:b/>
          <w:i/>
          <w:sz w:val="20"/>
          <w:szCs w:val="20"/>
          <w:lang w:val="en-US" w:eastAsia="zh-CN"/>
        </w:rPr>
      </w:pPr>
      <w:r>
        <w:rPr>
          <w:rFonts w:eastAsia="宋体" w:hint="eastAsia"/>
          <w:b/>
          <w:i/>
          <w:sz w:val="20"/>
          <w:szCs w:val="20"/>
          <w:lang w:val="en-US" w:eastAsia="zh-CN"/>
        </w:rPr>
        <w:t xml:space="preserve">Proposal 2: User sorting based on e.g. SINR </w:t>
      </w:r>
      <w:r>
        <w:rPr>
          <w:rFonts w:eastAsia="宋体"/>
          <w:b/>
          <w:i/>
          <w:sz w:val="20"/>
          <w:szCs w:val="20"/>
          <w:lang w:val="en-US" w:eastAsia="zh-CN"/>
        </w:rPr>
        <w:t>should</w:t>
      </w:r>
      <w:r>
        <w:rPr>
          <w:rFonts w:eastAsia="宋体" w:hint="eastAsia"/>
          <w:b/>
          <w:i/>
          <w:sz w:val="20"/>
          <w:szCs w:val="20"/>
          <w:lang w:val="en-US" w:eastAsia="zh-CN"/>
        </w:rPr>
        <w:t xml:space="preserve"> be considered for NOMA to accelerate </w:t>
      </w:r>
      <w:r>
        <w:rPr>
          <w:rFonts w:eastAsia="宋体"/>
          <w:b/>
          <w:i/>
          <w:sz w:val="20"/>
          <w:szCs w:val="20"/>
          <w:lang w:val="en-US" w:eastAsia="zh-CN"/>
        </w:rPr>
        <w:t>IC process</w:t>
      </w:r>
      <w:r>
        <w:rPr>
          <w:rFonts w:eastAsia="宋体" w:hint="eastAsia"/>
          <w:b/>
          <w:i/>
          <w:sz w:val="20"/>
          <w:szCs w:val="20"/>
          <w:lang w:val="en-US" w:eastAsia="zh-CN"/>
        </w:rPr>
        <w:t xml:space="preserve"> and improve the performance.</w:t>
      </w:r>
    </w:p>
    <w:p w:rsidR="002D3BBB" w:rsidRDefault="003B71D8">
      <w:pPr>
        <w:pStyle w:val="LGTdoc"/>
        <w:spacing w:beforeLines="50" w:before="120" w:afterLines="0" w:after="0" w:line="240" w:lineRule="auto"/>
        <w:rPr>
          <w:rFonts w:eastAsia="宋体"/>
          <w:sz w:val="20"/>
          <w:szCs w:val="20"/>
          <w:lang w:eastAsia="zh-CN"/>
        </w:rPr>
      </w:pPr>
      <w:r>
        <w:rPr>
          <w:rFonts w:eastAsia="宋体" w:hint="eastAsia"/>
          <w:b/>
          <w:i/>
          <w:sz w:val="20"/>
          <w:szCs w:val="20"/>
          <w:lang w:eastAsia="zh-CN"/>
        </w:rPr>
        <w:t xml:space="preserve">Proposal </w:t>
      </w:r>
      <w:r>
        <w:rPr>
          <w:rFonts w:eastAsia="宋体" w:hint="eastAsia"/>
          <w:b/>
          <w:i/>
          <w:sz w:val="20"/>
          <w:szCs w:val="20"/>
          <w:lang w:val="en-US" w:eastAsia="zh-CN"/>
        </w:rPr>
        <w:t>3</w:t>
      </w:r>
      <w:r>
        <w:rPr>
          <w:rFonts w:eastAsia="宋体" w:hint="eastAsia"/>
          <w:b/>
          <w:i/>
          <w:sz w:val="20"/>
          <w:szCs w:val="20"/>
          <w:lang w:eastAsia="zh-CN"/>
        </w:rPr>
        <w:t xml:space="preserve">: </w:t>
      </w:r>
      <w:r>
        <w:rPr>
          <w:rFonts w:eastAsia="宋体" w:hint="eastAsia"/>
          <w:b/>
          <w:i/>
          <w:sz w:val="20"/>
          <w:szCs w:val="20"/>
          <w:lang w:val="en-US" w:eastAsia="zh-CN"/>
        </w:rPr>
        <w:t>D</w:t>
      </w:r>
      <w:r>
        <w:rPr>
          <w:rFonts w:eastAsia="宋体" w:hint="eastAsia"/>
          <w:b/>
          <w:i/>
          <w:sz w:val="20"/>
          <w:szCs w:val="20"/>
          <w:lang w:eastAsia="zh-CN"/>
        </w:rPr>
        <w:t>ata-aided channel estimation refinement</w:t>
      </w:r>
      <w:r>
        <w:rPr>
          <w:rFonts w:eastAsia="宋体" w:hint="eastAsia"/>
          <w:b/>
          <w:i/>
          <w:sz w:val="20"/>
          <w:szCs w:val="20"/>
          <w:lang w:val="en-US" w:eastAsia="zh-CN"/>
        </w:rPr>
        <w:t xml:space="preserve"> can be considered in the receiver for NOMA.</w:t>
      </w:r>
    </w:p>
    <w:p w:rsidR="002D3BBB" w:rsidRDefault="003B71D8">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r>
        <w:rPr>
          <w:sz w:val="32"/>
          <w:szCs w:val="32"/>
        </w:rPr>
        <w:t>References</w:t>
      </w:r>
    </w:p>
    <w:p w:rsidR="002D3BB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bookmarkStart w:id="5" w:name="_Ref397674406"/>
      <w:bookmarkStart w:id="6" w:name="_Ref403069021"/>
      <w:bookmarkStart w:id="7" w:name="_Ref384735847"/>
      <w:r>
        <w:rPr>
          <w:rFonts w:ascii="Times New Roman" w:hAnsi="Times New Roman"/>
          <w:sz w:val="20"/>
          <w:szCs w:val="20"/>
        </w:rPr>
        <w:t>3GPP, Draf</w:t>
      </w:r>
      <w:r>
        <w:rPr>
          <w:rFonts w:ascii="Times New Roman" w:hAnsi="Times New Roman"/>
          <w:sz w:val="20"/>
          <w:szCs w:val="20"/>
        </w:rPr>
        <w:t>t Report of 3GPP TSG RAN WG1 #92bis v0.1.0</w:t>
      </w:r>
    </w:p>
    <w:p w:rsidR="002D3BB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sz w:val="20"/>
          <w:szCs w:val="20"/>
        </w:rPr>
        <w:t>3GPP, R1-180141</w:t>
      </w:r>
      <w:r>
        <w:rPr>
          <w:rFonts w:ascii="Times New Roman" w:hAnsi="Times New Roman" w:hint="eastAsia"/>
          <w:sz w:val="20"/>
          <w:szCs w:val="20"/>
        </w:rPr>
        <w:t>6</w:t>
      </w:r>
      <w:r>
        <w:rPr>
          <w:rFonts w:ascii="Times New Roman" w:hAnsi="Times New Roman"/>
          <w:sz w:val="20"/>
          <w:szCs w:val="20"/>
        </w:rPr>
        <w:t xml:space="preserve">, </w:t>
      </w:r>
      <w:r>
        <w:rPr>
          <w:rFonts w:ascii="Times New Roman" w:hAnsi="Times New Roman" w:hint="eastAsia"/>
          <w:sz w:val="20"/>
          <w:szCs w:val="20"/>
        </w:rPr>
        <w:t>Typical multi-user receivers for NOMA</w:t>
      </w:r>
      <w:r>
        <w:rPr>
          <w:rFonts w:ascii="Times New Roman" w:hAnsi="Times New Roman"/>
          <w:sz w:val="20"/>
          <w:szCs w:val="20"/>
        </w:rPr>
        <w:t>, ZTE, RAN1 #92</w:t>
      </w:r>
    </w:p>
    <w:p w:rsidR="002D3BB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sz w:val="20"/>
          <w:szCs w:val="20"/>
        </w:rPr>
        <w:t>3GPP, R1-180</w:t>
      </w:r>
      <w:r>
        <w:rPr>
          <w:rFonts w:ascii="Times New Roman" w:hAnsi="Times New Roman" w:hint="eastAsia"/>
          <w:sz w:val="20"/>
          <w:szCs w:val="20"/>
        </w:rPr>
        <w:t>36</w:t>
      </w:r>
      <w:r>
        <w:rPr>
          <w:rFonts w:ascii="Times New Roman" w:hAnsi="Times New Roman"/>
          <w:sz w:val="20"/>
          <w:szCs w:val="20"/>
        </w:rPr>
        <w:t>1</w:t>
      </w:r>
      <w:r>
        <w:rPr>
          <w:rFonts w:ascii="Times New Roman" w:hAnsi="Times New Roman" w:hint="eastAsia"/>
          <w:sz w:val="20"/>
          <w:szCs w:val="20"/>
        </w:rPr>
        <w:t>6</w:t>
      </w:r>
      <w:r>
        <w:rPr>
          <w:rFonts w:ascii="Times New Roman" w:hAnsi="Times New Roman"/>
          <w:sz w:val="20"/>
          <w:szCs w:val="20"/>
        </w:rPr>
        <w:t xml:space="preserve">, </w:t>
      </w:r>
      <w:r>
        <w:rPr>
          <w:rFonts w:ascii="Times New Roman" w:hAnsi="Times New Roman" w:hint="eastAsia"/>
          <w:sz w:val="20"/>
          <w:szCs w:val="20"/>
        </w:rPr>
        <w:t>Typical multi-user receivers for NOMA</w:t>
      </w:r>
      <w:r>
        <w:rPr>
          <w:rFonts w:ascii="Times New Roman" w:hAnsi="Times New Roman"/>
          <w:sz w:val="20"/>
          <w:szCs w:val="20"/>
        </w:rPr>
        <w:t>, ZTE, RAN1 #92</w:t>
      </w:r>
      <w:r>
        <w:rPr>
          <w:rFonts w:ascii="Times New Roman" w:hAnsi="Times New Roman" w:hint="eastAsia"/>
          <w:sz w:val="20"/>
          <w:szCs w:val="20"/>
        </w:rPr>
        <w:t>bis</w:t>
      </w:r>
    </w:p>
    <w:p w:rsidR="002D3BB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hint="eastAsia"/>
          <w:sz w:val="20"/>
          <w:szCs w:val="20"/>
        </w:rPr>
        <w:t>3GPP, Draft minutes report RAN1#92 v020, RAN1</w:t>
      </w:r>
      <w:r>
        <w:rPr>
          <w:rFonts w:ascii="Times New Roman" w:hAnsi="Times New Roman"/>
          <w:sz w:val="20"/>
          <w:szCs w:val="20"/>
        </w:rPr>
        <w:t xml:space="preserve"> #92</w:t>
      </w:r>
    </w:p>
    <w:p w:rsidR="002D3BB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hint="eastAsia"/>
          <w:sz w:val="20"/>
          <w:szCs w:val="20"/>
        </w:rPr>
        <w:t xml:space="preserve">3GPP, R1-060874, </w:t>
      </w:r>
      <w:r>
        <w:rPr>
          <w:rFonts w:ascii="Times New Roman" w:hAnsi="Times New Roman" w:hint="eastAsia"/>
          <w:sz w:val="20"/>
          <w:szCs w:val="20"/>
        </w:rPr>
        <w:t>Complexity Comparison of LDPC Codes and Turbo Codes, Intel, etc, RAN1#44bis</w:t>
      </w:r>
    </w:p>
    <w:p w:rsidR="002D3BB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sz w:val="20"/>
          <w:szCs w:val="20"/>
          <w:lang w:val="en-GB"/>
        </w:rPr>
        <w:t xml:space="preserve">L. Ping, L. Liu, K. Y. Wu and W. K. Leung, “On interleave-division multiple-access,” </w:t>
      </w:r>
      <w:r>
        <w:rPr>
          <w:rFonts w:ascii="Times New Roman" w:hAnsi="Times New Roman"/>
          <w:i/>
          <w:sz w:val="20"/>
          <w:szCs w:val="20"/>
          <w:lang w:val="en-GB"/>
        </w:rPr>
        <w:t>IEEE Intern. Conf. on Commun</w:t>
      </w:r>
      <w:r>
        <w:rPr>
          <w:rFonts w:ascii="Times New Roman" w:hAnsi="Times New Roman"/>
          <w:sz w:val="20"/>
          <w:szCs w:val="20"/>
          <w:lang w:val="en-GB"/>
        </w:rPr>
        <w:t xml:space="preserve">. </w:t>
      </w:r>
      <w:r>
        <w:rPr>
          <w:rFonts w:ascii="Times New Roman" w:hAnsi="Times New Roman"/>
          <w:i/>
          <w:sz w:val="20"/>
          <w:szCs w:val="20"/>
          <w:lang w:val="en-GB"/>
        </w:rPr>
        <w:t>(ICC'04)</w:t>
      </w:r>
      <w:r>
        <w:rPr>
          <w:rFonts w:ascii="Times New Roman" w:hAnsi="Times New Roman"/>
          <w:sz w:val="20"/>
          <w:szCs w:val="20"/>
          <w:lang w:val="en-GB"/>
        </w:rPr>
        <w:t>, pp. 2869-2873, 2004.</w:t>
      </w:r>
    </w:p>
    <w:p w:rsidR="002D3BB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hint="eastAsia"/>
          <w:sz w:val="20"/>
          <w:szCs w:val="20"/>
        </w:rPr>
        <w:t xml:space="preserve">Z. Yuan, Y. Hu, W. Li and J. Dai, </w:t>
      </w:r>
      <w:r>
        <w:rPr>
          <w:rFonts w:ascii="Times New Roman" w:hAnsi="Times New Roman"/>
          <w:sz w:val="20"/>
          <w:szCs w:val="20"/>
        </w:rPr>
        <w:t>“Blind Multi-user Detection for Autonomous Grant-free</w:t>
      </w:r>
      <w:r>
        <w:rPr>
          <w:rFonts w:ascii="Times New Roman" w:hAnsi="Times New Roman" w:hint="eastAsia"/>
          <w:sz w:val="20"/>
          <w:szCs w:val="20"/>
        </w:rPr>
        <w:t xml:space="preserve"> High-Overloading MA without Reference Signal</w:t>
      </w:r>
      <w:r>
        <w:rPr>
          <w:rFonts w:ascii="Times New Roman" w:hAnsi="Times New Roman"/>
          <w:sz w:val="20"/>
          <w:szCs w:val="20"/>
        </w:rPr>
        <w:t>”</w:t>
      </w:r>
      <w:r>
        <w:rPr>
          <w:rFonts w:ascii="Times New Roman" w:hAnsi="Times New Roman" w:hint="eastAsia"/>
          <w:sz w:val="20"/>
          <w:szCs w:val="20"/>
        </w:rPr>
        <w:t>, arXiv: 1712.02601 [cs.IT], 2017</w:t>
      </w:r>
    </w:p>
    <w:p w:rsidR="002D3BB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hint="eastAsia"/>
          <w:sz w:val="20"/>
          <w:szCs w:val="20"/>
        </w:rPr>
        <w:t xml:space="preserve">Z. Yuan, Y. Hu, W. Li and J. Dai, </w:t>
      </w:r>
      <w:r>
        <w:rPr>
          <w:rFonts w:ascii="Times New Roman" w:hAnsi="Times New Roman"/>
          <w:sz w:val="20"/>
          <w:szCs w:val="20"/>
        </w:rPr>
        <w:t>“Blind Multi-user Detection for Autonomous Grant-free</w:t>
      </w:r>
      <w:r>
        <w:rPr>
          <w:rFonts w:ascii="Times New Roman" w:hAnsi="Times New Roman" w:hint="eastAsia"/>
          <w:sz w:val="20"/>
          <w:szCs w:val="20"/>
        </w:rPr>
        <w:t xml:space="preserve"> High-Overloading Multiple-access without Reference Signal</w:t>
      </w:r>
      <w:r>
        <w:rPr>
          <w:rFonts w:ascii="Times New Roman" w:hAnsi="Times New Roman"/>
          <w:sz w:val="20"/>
          <w:szCs w:val="20"/>
        </w:rPr>
        <w:t>”</w:t>
      </w:r>
      <w:r>
        <w:rPr>
          <w:rFonts w:ascii="Times New Roman" w:hAnsi="Times New Roman" w:hint="eastAsia"/>
          <w:sz w:val="20"/>
          <w:szCs w:val="20"/>
        </w:rPr>
        <w:t xml:space="preserve">, in </w:t>
      </w:r>
      <w:r>
        <w:rPr>
          <w:rFonts w:ascii="Times New Roman" w:hAnsi="Times New Roman" w:hint="eastAsia"/>
          <w:i/>
          <w:iCs/>
          <w:sz w:val="20"/>
          <w:szCs w:val="20"/>
        </w:rPr>
        <w:t>IEEE 87th Vehicular Technology Spring Conference on RAMAT workshop</w:t>
      </w:r>
      <w:r>
        <w:rPr>
          <w:rFonts w:ascii="Times New Roman" w:hAnsi="Times New Roman" w:hint="eastAsia"/>
          <w:sz w:val="20"/>
          <w:szCs w:val="20"/>
        </w:rPr>
        <w:t>, 2018</w:t>
      </w:r>
    </w:p>
    <w:p w:rsidR="002D3BB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sz w:val="20"/>
          <w:szCs w:val="20"/>
        </w:rPr>
        <w:t>3GPP, R1-180</w:t>
      </w:r>
      <w:r>
        <w:rPr>
          <w:rFonts w:ascii="Times New Roman" w:hAnsi="Times New Roman" w:hint="eastAsia"/>
          <w:sz w:val="20"/>
          <w:szCs w:val="20"/>
        </w:rPr>
        <w:t>584</w:t>
      </w:r>
      <w:r>
        <w:rPr>
          <w:rFonts w:ascii="Times New Roman" w:hAnsi="Times New Roman" w:hint="eastAsia"/>
          <w:sz w:val="20"/>
          <w:szCs w:val="20"/>
        </w:rPr>
        <w:t>0</w:t>
      </w:r>
      <w:r>
        <w:rPr>
          <w:rFonts w:ascii="Times New Roman" w:hAnsi="Times New Roman"/>
          <w:sz w:val="20"/>
          <w:szCs w:val="20"/>
        </w:rPr>
        <w:t xml:space="preserve">, </w:t>
      </w:r>
      <w:r>
        <w:rPr>
          <w:rFonts w:ascii="Times New Roman" w:hAnsi="Times New Roman" w:hint="eastAsia"/>
          <w:sz w:val="20"/>
          <w:szCs w:val="20"/>
        </w:rPr>
        <w:t>Key processing modules at transmitter side for NOMA</w:t>
      </w:r>
      <w:r>
        <w:rPr>
          <w:rFonts w:ascii="Times New Roman" w:hAnsi="Times New Roman"/>
          <w:sz w:val="20"/>
          <w:szCs w:val="20"/>
        </w:rPr>
        <w:t>, ZTE, RAN1 #9</w:t>
      </w:r>
      <w:r>
        <w:rPr>
          <w:rFonts w:ascii="Times New Roman" w:hAnsi="Times New Roman" w:hint="eastAsia"/>
          <w:sz w:val="20"/>
          <w:szCs w:val="20"/>
        </w:rPr>
        <w:t>3</w:t>
      </w:r>
    </w:p>
    <w:p w:rsidR="002D3BBB" w:rsidRDefault="002D3BBB">
      <w:pPr>
        <w:widowControl w:val="0"/>
        <w:spacing w:after="0" w:line="240" w:lineRule="auto"/>
        <w:jc w:val="both"/>
        <w:rPr>
          <w:rFonts w:ascii="Times New Roman" w:eastAsia="MS Gothic" w:hAnsi="Times New Roman"/>
          <w:sz w:val="20"/>
          <w:szCs w:val="20"/>
          <w:lang w:val="en-GB" w:eastAsia="ja-JP"/>
        </w:rPr>
      </w:pPr>
    </w:p>
    <w:bookmarkEnd w:id="5"/>
    <w:bookmarkEnd w:id="6"/>
    <w:bookmarkEnd w:id="7"/>
    <w:p w:rsidR="002D3BBB" w:rsidRDefault="003B71D8">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r>
        <w:rPr>
          <w:rFonts w:hint="eastAsia"/>
          <w:sz w:val="32"/>
          <w:szCs w:val="32"/>
        </w:rPr>
        <w:t>Appendix</w:t>
      </w:r>
      <w:r>
        <w:rPr>
          <w:rFonts w:hint="eastAsia"/>
          <w:sz w:val="32"/>
          <w:szCs w:val="32"/>
          <w:lang w:val="en-US"/>
        </w:rPr>
        <w:t xml:space="preserve"> 1 Simulation assumptions</w:t>
      </w:r>
    </w:p>
    <w:p w:rsidR="002D3BBB" w:rsidRDefault="003B71D8">
      <w:pPr>
        <w:pStyle w:val="LGTdoc"/>
        <w:spacing w:beforeLines="50" w:before="120" w:afterLines="0"/>
        <w:jc w:val="center"/>
        <w:rPr>
          <w:rFonts w:eastAsia="宋体"/>
          <w:sz w:val="20"/>
          <w:szCs w:val="20"/>
          <w:lang w:val="en-US" w:eastAsia="zh-CN"/>
        </w:rPr>
      </w:pPr>
      <w:r>
        <w:rPr>
          <w:rFonts w:eastAsia="宋体" w:hint="eastAsia"/>
          <w:sz w:val="20"/>
          <w:szCs w:val="20"/>
          <w:lang w:eastAsia="zh-CN"/>
        </w:rPr>
        <w:t xml:space="preserve">Table </w:t>
      </w:r>
      <w:r>
        <w:rPr>
          <w:rFonts w:eastAsia="宋体"/>
          <w:sz w:val="20"/>
          <w:szCs w:val="20"/>
          <w:lang w:eastAsia="zh-CN"/>
        </w:rPr>
        <w:t>A</w:t>
      </w:r>
      <w:r>
        <w:rPr>
          <w:rFonts w:eastAsia="宋体" w:hint="eastAsia"/>
          <w:sz w:val="20"/>
          <w:szCs w:val="20"/>
          <w:lang w:eastAsia="zh-CN"/>
        </w:rPr>
        <w:t xml:space="preserve">1 </w:t>
      </w:r>
      <w:r>
        <w:rPr>
          <w:rFonts w:eastAsia="宋体" w:hint="eastAsia"/>
          <w:sz w:val="20"/>
          <w:szCs w:val="20"/>
          <w:lang w:val="en-US" w:eastAsia="zh-CN"/>
        </w:rPr>
        <w:t xml:space="preserve">Link </w:t>
      </w:r>
      <w:r>
        <w:rPr>
          <w:rFonts w:eastAsia="宋体" w:hint="eastAsia"/>
          <w:sz w:val="20"/>
          <w:szCs w:val="20"/>
          <w:lang w:eastAsia="zh-CN"/>
        </w:rPr>
        <w:t xml:space="preserve">level simulation </w:t>
      </w:r>
      <w:r>
        <w:rPr>
          <w:rFonts w:eastAsia="宋体" w:hint="eastAsia"/>
          <w:sz w:val="20"/>
          <w:szCs w:val="20"/>
          <w:lang w:val="en-US" w:eastAsia="zh-CN"/>
        </w:rPr>
        <w:t>assumptions for MMSE-SIC/HIC enhancements evaluation</w:t>
      </w: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1"/>
        <w:gridCol w:w="5851"/>
      </w:tblGrid>
      <w:tr w:rsidR="002D3BBB">
        <w:trPr>
          <w:trHeight w:val="318"/>
          <w:jc w:val="center"/>
        </w:trPr>
        <w:tc>
          <w:tcPr>
            <w:tcW w:w="3221" w:type="dxa"/>
            <w:shd w:val="clear" w:color="auto" w:fill="DFE0E5"/>
            <w:vAlign w:val="center"/>
          </w:tcPr>
          <w:p w:rsidR="002D3BBB" w:rsidRDefault="003B71D8">
            <w:pPr>
              <w:pStyle w:val="LGTdoc"/>
              <w:spacing w:afterLines="0" w:after="0" w:line="240" w:lineRule="auto"/>
              <w:jc w:val="center"/>
              <w:rPr>
                <w:rFonts w:eastAsia="宋体"/>
                <w:b/>
                <w:sz w:val="20"/>
                <w:szCs w:val="20"/>
                <w:lang w:val="en-US" w:eastAsia="zh-CN"/>
              </w:rPr>
            </w:pPr>
            <w:r>
              <w:rPr>
                <w:rFonts w:eastAsia="宋体" w:hint="eastAsia"/>
                <w:b/>
                <w:sz w:val="20"/>
                <w:szCs w:val="20"/>
                <w:lang w:val="en-US" w:eastAsia="zh-CN"/>
              </w:rPr>
              <w:t>Parameters</w:t>
            </w:r>
          </w:p>
        </w:tc>
        <w:tc>
          <w:tcPr>
            <w:tcW w:w="5851" w:type="dxa"/>
            <w:shd w:val="clear" w:color="auto" w:fill="DFE0E5"/>
            <w:vAlign w:val="center"/>
          </w:tcPr>
          <w:p w:rsidR="002D3BBB" w:rsidRDefault="003B71D8">
            <w:pPr>
              <w:pStyle w:val="LGTdoc"/>
              <w:spacing w:afterLines="0" w:after="0" w:line="240" w:lineRule="auto"/>
              <w:jc w:val="center"/>
              <w:rPr>
                <w:b/>
                <w:sz w:val="20"/>
                <w:szCs w:val="20"/>
                <w:lang w:val="en-US"/>
              </w:rPr>
            </w:pPr>
            <w:r>
              <w:rPr>
                <w:rFonts w:eastAsia="宋体" w:hint="eastAsia"/>
                <w:b/>
                <w:sz w:val="20"/>
                <w:szCs w:val="20"/>
                <w:lang w:val="en-US" w:eastAsia="zh-CN"/>
              </w:rPr>
              <w:t>A</w:t>
            </w:r>
            <w:r>
              <w:rPr>
                <w:b/>
                <w:sz w:val="20"/>
                <w:szCs w:val="20"/>
                <w:lang w:val="en-US"/>
              </w:rPr>
              <w:t>ssumptions</w:t>
            </w:r>
          </w:p>
        </w:tc>
      </w:tr>
      <w:tr w:rsidR="002D3BBB">
        <w:trPr>
          <w:trHeight w:val="315"/>
          <w:jc w:val="center"/>
        </w:trPr>
        <w:tc>
          <w:tcPr>
            <w:tcW w:w="322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color w:val="000000"/>
                <w:sz w:val="20"/>
                <w:szCs w:val="20"/>
              </w:rPr>
              <w:t>Carrier Frequency</w:t>
            </w:r>
          </w:p>
        </w:tc>
        <w:tc>
          <w:tcPr>
            <w:tcW w:w="585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hint="eastAsia"/>
                <w:color w:val="000000"/>
                <w:sz w:val="20"/>
                <w:szCs w:val="20"/>
              </w:rPr>
              <w:t>700</w:t>
            </w:r>
            <w:r>
              <w:rPr>
                <w:rFonts w:ascii="Times New Roman" w:hAnsi="Times New Roman"/>
                <w:color w:val="000000"/>
                <w:sz w:val="20"/>
                <w:szCs w:val="20"/>
              </w:rPr>
              <w:t xml:space="preserve"> </w:t>
            </w:r>
            <w:r>
              <w:rPr>
                <w:rFonts w:ascii="Times New Roman" w:hAnsi="Times New Roman" w:hint="eastAsia"/>
                <w:color w:val="000000"/>
                <w:sz w:val="20"/>
                <w:szCs w:val="20"/>
              </w:rPr>
              <w:t>MHz</w:t>
            </w:r>
          </w:p>
        </w:tc>
      </w:tr>
      <w:tr w:rsidR="002D3BBB">
        <w:trPr>
          <w:trHeight w:val="302"/>
          <w:jc w:val="center"/>
        </w:trPr>
        <w:tc>
          <w:tcPr>
            <w:tcW w:w="322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color w:val="000000"/>
                <w:sz w:val="20"/>
                <w:szCs w:val="20"/>
              </w:rPr>
              <w:t>Waveform</w:t>
            </w:r>
          </w:p>
        </w:tc>
        <w:tc>
          <w:tcPr>
            <w:tcW w:w="5851" w:type="dxa"/>
            <w:vAlign w:val="center"/>
          </w:tcPr>
          <w:p w:rsidR="002D3BBB" w:rsidRDefault="003B71D8">
            <w:pPr>
              <w:numPr>
                <w:ilvl w:val="255"/>
                <w:numId w:val="0"/>
              </w:numPr>
              <w:snapToGrid w:val="0"/>
              <w:spacing w:after="0" w:line="240" w:lineRule="auto"/>
              <w:jc w:val="both"/>
              <w:textAlignment w:val="center"/>
              <w:rPr>
                <w:rFonts w:ascii="Times New Roman" w:hAnsi="Times New Roman"/>
                <w:sz w:val="20"/>
                <w:szCs w:val="20"/>
              </w:rPr>
            </w:pPr>
            <w:r>
              <w:rPr>
                <w:rStyle w:val="font11"/>
                <w:color w:val="auto"/>
              </w:rPr>
              <w:t>CP-OFDM</w:t>
            </w:r>
          </w:p>
        </w:tc>
      </w:tr>
      <w:tr w:rsidR="002D3BBB">
        <w:trPr>
          <w:trHeight w:val="315"/>
          <w:jc w:val="center"/>
        </w:trPr>
        <w:tc>
          <w:tcPr>
            <w:tcW w:w="3221" w:type="dxa"/>
            <w:vAlign w:val="center"/>
          </w:tcPr>
          <w:p w:rsidR="002D3BBB" w:rsidRDefault="003B71D8">
            <w:pPr>
              <w:snapToGrid w:val="0"/>
              <w:spacing w:after="0" w:line="240" w:lineRule="auto"/>
              <w:jc w:val="both"/>
              <w:textAlignment w:val="center"/>
              <w:rPr>
                <w:rFonts w:ascii="Times New Roman" w:hAnsi="Times New Roman"/>
                <w:color w:val="000000"/>
                <w:sz w:val="20"/>
                <w:szCs w:val="20"/>
              </w:rPr>
            </w:pPr>
            <w:r>
              <w:rPr>
                <w:rFonts w:ascii="Times New Roman" w:hAnsi="Times New Roman"/>
                <w:color w:val="000000"/>
                <w:sz w:val="20"/>
                <w:szCs w:val="20"/>
              </w:rPr>
              <w:t>Channel Coding</w:t>
            </w:r>
          </w:p>
        </w:tc>
        <w:tc>
          <w:tcPr>
            <w:tcW w:w="5851" w:type="dxa"/>
            <w:vAlign w:val="center"/>
          </w:tcPr>
          <w:p w:rsidR="002D3BBB" w:rsidRDefault="003B71D8">
            <w:pPr>
              <w:numPr>
                <w:ilvl w:val="255"/>
                <w:numId w:val="0"/>
              </w:numPr>
              <w:snapToGrid w:val="0"/>
              <w:spacing w:after="0" w:line="240" w:lineRule="auto"/>
              <w:jc w:val="both"/>
              <w:textAlignment w:val="center"/>
              <w:rPr>
                <w:rStyle w:val="font11"/>
                <w:color w:val="auto"/>
              </w:rPr>
            </w:pPr>
            <w:r>
              <w:rPr>
                <w:rFonts w:ascii="Times New Roman" w:hAnsi="Times New Roman" w:hint="eastAsia"/>
                <w:color w:val="000000"/>
                <w:sz w:val="20"/>
                <w:szCs w:val="20"/>
              </w:rPr>
              <w:t>NR LDPC (16</w:t>
            </w:r>
            <w:r>
              <w:rPr>
                <w:rFonts w:ascii="Times New Roman" w:hAnsi="Times New Roman"/>
                <w:color w:val="000000"/>
                <w:sz w:val="20"/>
                <w:szCs w:val="20"/>
              </w:rPr>
              <w:t>-</w:t>
            </w:r>
            <w:r>
              <w:rPr>
                <w:rFonts w:ascii="Times New Roman" w:hAnsi="Times New Roman" w:hint="eastAsia"/>
                <w:color w:val="000000"/>
                <w:sz w:val="20"/>
                <w:szCs w:val="20"/>
              </w:rPr>
              <w:t>bit CRC, 25 iterations</w:t>
            </w:r>
            <w:r>
              <w:rPr>
                <w:rFonts w:ascii="Times New Roman" w:hAnsi="Times New Roman"/>
                <w:color w:val="000000"/>
                <w:sz w:val="20"/>
                <w:szCs w:val="20"/>
              </w:rPr>
              <w:t>, Max-logMAP</w:t>
            </w:r>
            <w:r>
              <w:rPr>
                <w:rFonts w:ascii="Times New Roman" w:hAnsi="Times New Roman" w:hint="eastAsia"/>
                <w:color w:val="000000"/>
                <w:sz w:val="20"/>
                <w:szCs w:val="20"/>
              </w:rPr>
              <w:t>)</w:t>
            </w:r>
          </w:p>
        </w:tc>
      </w:tr>
      <w:tr w:rsidR="002D3BBB">
        <w:trPr>
          <w:trHeight w:val="315"/>
          <w:jc w:val="center"/>
        </w:trPr>
        <w:tc>
          <w:tcPr>
            <w:tcW w:w="322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color w:val="000000"/>
                <w:sz w:val="20"/>
                <w:szCs w:val="20"/>
              </w:rPr>
              <w:t>Numerology</w:t>
            </w:r>
          </w:p>
        </w:tc>
        <w:tc>
          <w:tcPr>
            <w:tcW w:w="585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color w:val="000000"/>
                <w:sz w:val="20"/>
                <w:szCs w:val="20"/>
              </w:rPr>
              <w:t>SCS = 15 kHz, #OS = 14</w:t>
            </w:r>
            <w:r>
              <w:rPr>
                <w:rFonts w:ascii="Times New Roman" w:hAnsi="Times New Roman" w:hint="eastAsia"/>
                <w:color w:val="000000"/>
                <w:sz w:val="20"/>
                <w:szCs w:val="20"/>
              </w:rPr>
              <w:t xml:space="preserve">, 2 </w:t>
            </w:r>
            <w:r>
              <w:rPr>
                <w:rFonts w:ascii="Times New Roman" w:hAnsi="Times New Roman" w:hint="eastAsia"/>
                <w:color w:val="000000"/>
                <w:sz w:val="20"/>
                <w:szCs w:val="20"/>
              </w:rPr>
              <w:t>DMRS symbols overhead</w:t>
            </w:r>
          </w:p>
        </w:tc>
      </w:tr>
      <w:tr w:rsidR="002D3BBB">
        <w:trPr>
          <w:trHeight w:val="315"/>
          <w:jc w:val="center"/>
        </w:trPr>
        <w:tc>
          <w:tcPr>
            <w:tcW w:w="322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color w:val="000000"/>
                <w:sz w:val="20"/>
                <w:szCs w:val="20"/>
              </w:rPr>
              <w:t>Allocated bandwidth</w:t>
            </w:r>
          </w:p>
        </w:tc>
        <w:tc>
          <w:tcPr>
            <w:tcW w:w="5851" w:type="dxa"/>
            <w:vAlign w:val="center"/>
          </w:tcPr>
          <w:p w:rsidR="002D3BBB" w:rsidRDefault="003B71D8">
            <w:pPr>
              <w:snapToGrid w:val="0"/>
              <w:spacing w:after="0" w:line="240" w:lineRule="auto"/>
              <w:jc w:val="both"/>
              <w:textAlignment w:val="center"/>
              <w:rPr>
                <w:rStyle w:val="font31"/>
              </w:rPr>
            </w:pPr>
            <w:r>
              <w:rPr>
                <w:rStyle w:val="font11"/>
                <w:rFonts w:hint="eastAsia"/>
                <w:color w:val="auto"/>
              </w:rPr>
              <w:t>6</w:t>
            </w:r>
            <w:r>
              <w:rPr>
                <w:rStyle w:val="font31"/>
              </w:rPr>
              <w:t xml:space="preserve"> RB</w:t>
            </w:r>
            <w:r>
              <w:rPr>
                <w:rStyle w:val="font31"/>
                <w:rFonts w:hint="eastAsia"/>
              </w:rPr>
              <w:t>s</w:t>
            </w:r>
          </w:p>
        </w:tc>
      </w:tr>
      <w:tr w:rsidR="002D3BBB">
        <w:trPr>
          <w:trHeight w:val="343"/>
          <w:jc w:val="center"/>
        </w:trPr>
        <w:tc>
          <w:tcPr>
            <w:tcW w:w="322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hint="eastAsia"/>
                <w:sz w:val="20"/>
                <w:szCs w:val="20"/>
              </w:rPr>
              <w:t>TBS per UE</w:t>
            </w:r>
          </w:p>
        </w:tc>
        <w:tc>
          <w:tcPr>
            <w:tcW w:w="585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hint="eastAsia"/>
                <w:sz w:val="20"/>
                <w:szCs w:val="20"/>
              </w:rPr>
              <w:t>20 bytes</w:t>
            </w:r>
          </w:p>
        </w:tc>
      </w:tr>
      <w:tr w:rsidR="002D3BBB">
        <w:trPr>
          <w:trHeight w:val="490"/>
          <w:jc w:val="center"/>
        </w:trPr>
        <w:tc>
          <w:tcPr>
            <w:tcW w:w="322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sz w:val="20"/>
                <w:szCs w:val="20"/>
              </w:rPr>
              <w:t>Number of UEs multiplexed in the same allocated bandwidth</w:t>
            </w:r>
          </w:p>
        </w:tc>
        <w:tc>
          <w:tcPr>
            <w:tcW w:w="5851" w:type="dxa"/>
            <w:vAlign w:val="center"/>
          </w:tcPr>
          <w:p w:rsidR="002D3BBB" w:rsidRDefault="003B71D8">
            <w:pPr>
              <w:snapToGrid w:val="0"/>
              <w:spacing w:after="0" w:line="240" w:lineRule="auto"/>
              <w:jc w:val="both"/>
              <w:textAlignment w:val="center"/>
              <w:rPr>
                <w:rFonts w:ascii="Times New Roman" w:hAnsi="Times New Roman"/>
                <w:sz w:val="20"/>
                <w:szCs w:val="20"/>
                <w:highlight w:val="yellow"/>
              </w:rPr>
            </w:pPr>
            <w:r>
              <w:rPr>
                <w:rFonts w:ascii="Times New Roman" w:hAnsi="Times New Roman" w:hint="eastAsia"/>
                <w:sz w:val="20"/>
                <w:szCs w:val="20"/>
              </w:rPr>
              <w:t>16, 20, 24</w:t>
            </w:r>
          </w:p>
        </w:tc>
      </w:tr>
      <w:tr w:rsidR="002D3BBB">
        <w:trPr>
          <w:trHeight w:val="315"/>
          <w:jc w:val="center"/>
        </w:trPr>
        <w:tc>
          <w:tcPr>
            <w:tcW w:w="3221" w:type="dxa"/>
            <w:vAlign w:val="center"/>
          </w:tcPr>
          <w:p w:rsidR="002D3BBB" w:rsidRDefault="003B71D8">
            <w:pPr>
              <w:snapToGrid w:val="0"/>
              <w:spacing w:after="0" w:line="240" w:lineRule="auto"/>
              <w:jc w:val="both"/>
              <w:textAlignment w:val="center"/>
              <w:rPr>
                <w:sz w:val="20"/>
                <w:szCs w:val="20"/>
              </w:rPr>
            </w:pPr>
            <w:r>
              <w:rPr>
                <w:rFonts w:ascii="Times New Roman" w:hAnsi="Times New Roman"/>
                <w:sz w:val="20"/>
                <w:szCs w:val="20"/>
              </w:rPr>
              <w:t>BS antenna configuration</w:t>
            </w:r>
          </w:p>
        </w:tc>
        <w:tc>
          <w:tcPr>
            <w:tcW w:w="5851" w:type="dxa"/>
            <w:vAlign w:val="center"/>
          </w:tcPr>
          <w:p w:rsidR="002D3BBB" w:rsidRDefault="003B71D8">
            <w:pPr>
              <w:snapToGrid w:val="0"/>
              <w:spacing w:after="0" w:line="240" w:lineRule="auto"/>
              <w:jc w:val="both"/>
              <w:textAlignment w:val="center"/>
              <w:rPr>
                <w:sz w:val="20"/>
                <w:szCs w:val="20"/>
              </w:rPr>
            </w:pPr>
            <w:r>
              <w:rPr>
                <w:rStyle w:val="font01"/>
                <w:color w:val="auto"/>
              </w:rPr>
              <w:t>2 Rx</w:t>
            </w:r>
          </w:p>
        </w:tc>
      </w:tr>
      <w:tr w:rsidR="002D3BBB">
        <w:trPr>
          <w:trHeight w:val="343"/>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UE antenna configuration</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1</w:t>
            </w:r>
            <w:r>
              <w:rPr>
                <w:rFonts w:eastAsia="宋体"/>
                <w:sz w:val="20"/>
                <w:szCs w:val="20"/>
                <w:lang w:val="en-US" w:eastAsia="zh-CN"/>
              </w:rPr>
              <w:t xml:space="preserve"> </w:t>
            </w:r>
            <w:r>
              <w:rPr>
                <w:rFonts w:eastAsia="宋体" w:hint="eastAsia"/>
                <w:sz w:val="20"/>
                <w:szCs w:val="20"/>
                <w:lang w:val="en-US" w:eastAsia="zh-CN"/>
              </w:rPr>
              <w:t>Tx</w:t>
            </w:r>
          </w:p>
        </w:tc>
      </w:tr>
      <w:tr w:rsidR="002D3BBB">
        <w:trPr>
          <w:trHeight w:val="329"/>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Propagation channel &amp; UE velocity</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 xml:space="preserve">TDL-A 30ns in </w:t>
            </w:r>
            <w:r>
              <w:rPr>
                <w:rFonts w:eastAsia="宋体" w:hint="eastAsia"/>
                <w:sz w:val="20"/>
                <w:szCs w:val="20"/>
                <w:lang w:val="en-US" w:eastAsia="zh-CN"/>
              </w:rPr>
              <w:t>TR38.901, 3km/h</w:t>
            </w:r>
          </w:p>
        </w:tc>
      </w:tr>
      <w:tr w:rsidR="002D3BBB">
        <w:trPr>
          <w:trHeight w:val="328"/>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Max number of HARQ transmission</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1</w:t>
            </w:r>
          </w:p>
        </w:tc>
      </w:tr>
      <w:tr w:rsidR="002D3BBB">
        <w:trPr>
          <w:trHeight w:val="342"/>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Channel estimation</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Realistic channel estimation based on DMRS</w:t>
            </w:r>
          </w:p>
        </w:tc>
      </w:tr>
      <w:tr w:rsidR="002D3BBB">
        <w:trPr>
          <w:trHeight w:val="761"/>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MA signature allocation</w:t>
            </w:r>
          </w:p>
        </w:tc>
        <w:tc>
          <w:tcPr>
            <w:tcW w:w="5851" w:type="dxa"/>
            <w:vAlign w:val="center"/>
          </w:tcPr>
          <w:p w:rsidR="002D3BBB" w:rsidRDefault="003B71D8">
            <w:pPr>
              <w:pStyle w:val="LGTdoc"/>
              <w:spacing w:afterLines="0" w:after="0" w:line="240" w:lineRule="auto"/>
              <w:rPr>
                <w:rStyle w:val="font11"/>
                <w:rFonts w:eastAsia="宋体"/>
                <w:color w:val="auto"/>
                <w:highlight w:val="yellow"/>
                <w:lang w:val="en-US" w:eastAsia="zh-CN"/>
              </w:rPr>
            </w:pPr>
            <w:r>
              <w:rPr>
                <w:rFonts w:eastAsia="宋体" w:hint="eastAsia"/>
                <w:sz w:val="20"/>
                <w:szCs w:val="20"/>
                <w:lang w:val="en-US" w:eastAsia="zh-CN"/>
              </w:rPr>
              <w:t xml:space="preserve">Fixed, the first </w:t>
            </w:r>
            <w:r>
              <w:rPr>
                <w:rFonts w:eastAsia="宋体" w:hint="eastAsia"/>
                <w:i/>
                <w:iCs/>
                <w:sz w:val="20"/>
                <w:szCs w:val="20"/>
                <w:lang w:val="en-US" w:eastAsia="zh-CN"/>
              </w:rPr>
              <w:t>K</w:t>
            </w:r>
            <w:r>
              <w:rPr>
                <w:rFonts w:eastAsia="宋体" w:hint="eastAsia"/>
                <w:sz w:val="20"/>
                <w:szCs w:val="20"/>
                <w:lang w:val="en-US" w:eastAsia="zh-CN"/>
              </w:rPr>
              <w:t xml:space="preserve"> spreading codes of length = 4 in the spreading code set are used for </w:t>
            </w:r>
            <w:r>
              <w:rPr>
                <w:rFonts w:eastAsia="宋体" w:hint="eastAsia"/>
                <w:i/>
                <w:iCs/>
                <w:sz w:val="20"/>
                <w:szCs w:val="20"/>
                <w:lang w:val="en-US" w:eastAsia="zh-CN"/>
              </w:rPr>
              <w:t>K</w:t>
            </w:r>
            <w:r>
              <w:rPr>
                <w:rFonts w:eastAsia="宋体" w:hint="eastAsia"/>
                <w:sz w:val="20"/>
                <w:szCs w:val="20"/>
                <w:lang w:val="en-US" w:eastAsia="zh-CN"/>
              </w:rPr>
              <w:t xml:space="preserve"> users respectively, </w:t>
            </w:r>
            <w:r>
              <w:rPr>
                <w:rStyle w:val="font11"/>
                <w:rFonts w:hint="eastAsia"/>
                <w:color w:val="auto"/>
              </w:rPr>
              <w:t xml:space="preserve">the </w:t>
            </w:r>
            <w:r>
              <w:rPr>
                <w:rStyle w:val="font11"/>
                <w:rFonts w:hint="eastAsia"/>
                <w:color w:val="auto"/>
              </w:rPr>
              <w:t>spreading code set can be found in Table A</w:t>
            </w:r>
            <w:r>
              <w:rPr>
                <w:rStyle w:val="font11"/>
                <w:rFonts w:eastAsia="宋体" w:hint="eastAsia"/>
                <w:color w:val="auto"/>
                <w:lang w:val="en-US" w:eastAsia="zh-CN"/>
              </w:rPr>
              <w:t>2</w:t>
            </w:r>
            <w:r>
              <w:rPr>
                <w:rStyle w:val="font11"/>
                <w:rFonts w:hint="eastAsia"/>
                <w:color w:val="auto"/>
              </w:rPr>
              <w:t xml:space="preserve"> in </w:t>
            </w:r>
            <w:r>
              <w:rPr>
                <w:rStyle w:val="font11"/>
                <w:rFonts w:hint="eastAsia"/>
                <w:color w:val="auto"/>
              </w:rPr>
              <w:t>[</w:t>
            </w:r>
            <w:r>
              <w:rPr>
                <w:rStyle w:val="font11"/>
                <w:rFonts w:eastAsia="宋体" w:hint="eastAsia"/>
                <w:color w:val="auto"/>
                <w:lang w:val="en-US" w:eastAsia="zh-CN"/>
              </w:rPr>
              <w:t>9</w:t>
            </w:r>
            <w:r>
              <w:rPr>
                <w:rStyle w:val="font11"/>
                <w:rFonts w:hint="eastAsia"/>
                <w:color w:val="auto"/>
              </w:rPr>
              <w:t>]</w:t>
            </w:r>
          </w:p>
        </w:tc>
      </w:tr>
      <w:tr w:rsidR="002D3BBB">
        <w:trPr>
          <w:trHeight w:val="342"/>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Distribution of avg. SNR</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Equal</w:t>
            </w:r>
          </w:p>
        </w:tc>
      </w:tr>
      <w:tr w:rsidR="002D3BBB">
        <w:trPr>
          <w:trHeight w:val="329"/>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lastRenderedPageBreak/>
              <w:t>Timing offset</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0</w:t>
            </w:r>
          </w:p>
        </w:tc>
      </w:tr>
      <w:tr w:rsidR="002D3BBB">
        <w:trPr>
          <w:trHeight w:val="352"/>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Frequency error</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0</w:t>
            </w:r>
          </w:p>
        </w:tc>
      </w:tr>
    </w:tbl>
    <w:p w:rsidR="002D3BBB" w:rsidRDefault="002D3BBB">
      <w:pPr>
        <w:widowControl w:val="0"/>
        <w:snapToGrid w:val="0"/>
        <w:spacing w:after="0" w:line="240" w:lineRule="auto"/>
        <w:jc w:val="both"/>
        <w:rPr>
          <w:rFonts w:ascii="Times New Roman" w:eastAsia="MS Gothic" w:hAnsi="Times New Roman"/>
          <w:sz w:val="20"/>
          <w:szCs w:val="20"/>
          <w:lang w:eastAsia="ja-JP"/>
        </w:rPr>
      </w:pPr>
    </w:p>
    <w:p w:rsidR="002D3BBB" w:rsidRDefault="003B71D8">
      <w:pPr>
        <w:pStyle w:val="LGTdoc"/>
        <w:spacing w:beforeLines="50" w:before="120" w:afterLines="0"/>
        <w:jc w:val="center"/>
        <w:rPr>
          <w:rFonts w:eastAsia="宋体"/>
          <w:sz w:val="20"/>
          <w:szCs w:val="20"/>
          <w:lang w:eastAsia="zh-CN"/>
        </w:rPr>
      </w:pPr>
      <w:r>
        <w:rPr>
          <w:rFonts w:eastAsia="宋体" w:hint="eastAsia"/>
          <w:sz w:val="20"/>
          <w:szCs w:val="20"/>
          <w:lang w:eastAsia="zh-CN"/>
        </w:rPr>
        <w:t xml:space="preserve">Table </w:t>
      </w:r>
      <w:r>
        <w:rPr>
          <w:rFonts w:eastAsia="宋体"/>
          <w:sz w:val="20"/>
          <w:szCs w:val="20"/>
          <w:lang w:eastAsia="zh-CN"/>
        </w:rPr>
        <w:t>A</w:t>
      </w:r>
      <w:r>
        <w:rPr>
          <w:rFonts w:eastAsia="宋体" w:hint="eastAsia"/>
          <w:sz w:val="20"/>
          <w:szCs w:val="20"/>
          <w:lang w:val="en-US" w:eastAsia="zh-CN"/>
        </w:rPr>
        <w:t>2</w:t>
      </w:r>
      <w:r>
        <w:rPr>
          <w:rFonts w:eastAsia="宋体" w:hint="eastAsia"/>
          <w:sz w:val="20"/>
          <w:szCs w:val="20"/>
          <w:lang w:eastAsia="zh-CN"/>
        </w:rPr>
        <w:t xml:space="preserve"> </w:t>
      </w:r>
      <w:r>
        <w:rPr>
          <w:rFonts w:eastAsia="宋体" w:hint="eastAsia"/>
          <w:sz w:val="20"/>
          <w:szCs w:val="20"/>
          <w:lang w:val="en-US" w:eastAsia="zh-CN"/>
        </w:rPr>
        <w:t xml:space="preserve">Link </w:t>
      </w:r>
      <w:r>
        <w:rPr>
          <w:rFonts w:eastAsia="宋体" w:hint="eastAsia"/>
          <w:sz w:val="20"/>
          <w:szCs w:val="20"/>
          <w:lang w:eastAsia="zh-CN"/>
        </w:rPr>
        <w:t xml:space="preserve">level simulation </w:t>
      </w:r>
      <w:r>
        <w:rPr>
          <w:rFonts w:eastAsia="宋体" w:hint="eastAsia"/>
          <w:sz w:val="20"/>
          <w:szCs w:val="20"/>
          <w:lang w:val="en-US" w:eastAsia="zh-CN"/>
        </w:rPr>
        <w:t>assumptions for data-only NOMA evaluation</w:t>
      </w: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1"/>
        <w:gridCol w:w="5851"/>
      </w:tblGrid>
      <w:tr w:rsidR="002D3BBB">
        <w:trPr>
          <w:trHeight w:val="356"/>
          <w:jc w:val="center"/>
        </w:trPr>
        <w:tc>
          <w:tcPr>
            <w:tcW w:w="3221" w:type="dxa"/>
            <w:shd w:val="clear" w:color="auto" w:fill="DFE0E5"/>
            <w:vAlign w:val="center"/>
          </w:tcPr>
          <w:p w:rsidR="002D3BBB" w:rsidRDefault="003B71D8">
            <w:pPr>
              <w:pStyle w:val="LGTdoc"/>
              <w:spacing w:afterLines="0" w:after="0" w:line="240" w:lineRule="auto"/>
              <w:jc w:val="center"/>
              <w:rPr>
                <w:rFonts w:eastAsia="宋体"/>
                <w:b/>
                <w:sz w:val="20"/>
                <w:szCs w:val="20"/>
                <w:lang w:val="en-US" w:eastAsia="zh-CN"/>
              </w:rPr>
            </w:pPr>
            <w:r>
              <w:rPr>
                <w:rFonts w:eastAsia="宋体" w:hint="eastAsia"/>
                <w:b/>
                <w:sz w:val="20"/>
                <w:szCs w:val="20"/>
                <w:lang w:val="en-US" w:eastAsia="zh-CN"/>
              </w:rPr>
              <w:t>Parameters</w:t>
            </w:r>
          </w:p>
        </w:tc>
        <w:tc>
          <w:tcPr>
            <w:tcW w:w="5851" w:type="dxa"/>
            <w:shd w:val="clear" w:color="auto" w:fill="DFE0E5"/>
            <w:vAlign w:val="center"/>
          </w:tcPr>
          <w:p w:rsidR="002D3BBB" w:rsidRDefault="003B71D8">
            <w:pPr>
              <w:pStyle w:val="LGTdoc"/>
              <w:spacing w:afterLines="0" w:after="0" w:line="240" w:lineRule="auto"/>
              <w:jc w:val="center"/>
              <w:rPr>
                <w:b/>
                <w:sz w:val="20"/>
                <w:szCs w:val="20"/>
                <w:lang w:val="en-US"/>
              </w:rPr>
            </w:pPr>
            <w:r>
              <w:rPr>
                <w:rFonts w:eastAsia="宋体" w:hint="eastAsia"/>
                <w:b/>
                <w:sz w:val="20"/>
                <w:szCs w:val="20"/>
                <w:lang w:val="en-US" w:eastAsia="zh-CN"/>
              </w:rPr>
              <w:t>A</w:t>
            </w:r>
            <w:r>
              <w:rPr>
                <w:b/>
                <w:sz w:val="20"/>
                <w:szCs w:val="20"/>
                <w:lang w:val="en-US"/>
              </w:rPr>
              <w:t>ssumptions</w:t>
            </w:r>
          </w:p>
        </w:tc>
      </w:tr>
      <w:tr w:rsidR="002D3BBB">
        <w:trPr>
          <w:trHeight w:val="356"/>
          <w:jc w:val="center"/>
        </w:trPr>
        <w:tc>
          <w:tcPr>
            <w:tcW w:w="322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color w:val="000000"/>
                <w:sz w:val="20"/>
                <w:szCs w:val="20"/>
              </w:rPr>
              <w:t>Carrier Frequency</w:t>
            </w:r>
          </w:p>
        </w:tc>
        <w:tc>
          <w:tcPr>
            <w:tcW w:w="585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hint="eastAsia"/>
                <w:color w:val="000000"/>
                <w:sz w:val="20"/>
                <w:szCs w:val="20"/>
              </w:rPr>
              <w:t>700</w:t>
            </w:r>
            <w:r>
              <w:rPr>
                <w:rFonts w:ascii="Times New Roman" w:hAnsi="Times New Roman"/>
                <w:color w:val="000000"/>
                <w:sz w:val="20"/>
                <w:szCs w:val="20"/>
              </w:rPr>
              <w:t xml:space="preserve"> </w:t>
            </w:r>
            <w:r>
              <w:rPr>
                <w:rFonts w:ascii="Times New Roman" w:hAnsi="Times New Roman" w:hint="eastAsia"/>
                <w:color w:val="000000"/>
                <w:sz w:val="20"/>
                <w:szCs w:val="20"/>
              </w:rPr>
              <w:t>MHz</w:t>
            </w:r>
          </w:p>
        </w:tc>
      </w:tr>
      <w:tr w:rsidR="002D3BBB">
        <w:trPr>
          <w:trHeight w:val="531"/>
          <w:jc w:val="center"/>
        </w:trPr>
        <w:tc>
          <w:tcPr>
            <w:tcW w:w="322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color w:val="000000"/>
                <w:sz w:val="20"/>
                <w:szCs w:val="20"/>
              </w:rPr>
              <w:t>Waveform</w:t>
            </w:r>
          </w:p>
        </w:tc>
        <w:tc>
          <w:tcPr>
            <w:tcW w:w="5851" w:type="dxa"/>
            <w:vAlign w:val="center"/>
          </w:tcPr>
          <w:p w:rsidR="002D3BBB" w:rsidRDefault="003B71D8">
            <w:pPr>
              <w:numPr>
                <w:ilvl w:val="255"/>
                <w:numId w:val="0"/>
              </w:numPr>
              <w:snapToGrid w:val="0"/>
              <w:spacing w:after="0" w:line="240" w:lineRule="auto"/>
              <w:jc w:val="both"/>
              <w:textAlignment w:val="center"/>
              <w:rPr>
                <w:rStyle w:val="font11"/>
                <w:color w:val="auto"/>
              </w:rPr>
            </w:pPr>
            <w:r>
              <w:rPr>
                <w:rStyle w:val="font11"/>
                <w:rFonts w:hint="eastAsia"/>
                <w:color w:val="auto"/>
              </w:rPr>
              <w:t xml:space="preserve">(1) </w:t>
            </w:r>
            <w:r>
              <w:rPr>
                <w:rStyle w:val="font11"/>
                <w:color w:val="auto"/>
              </w:rPr>
              <w:t>CP-OFDM</w:t>
            </w:r>
          </w:p>
          <w:p w:rsidR="002D3BBB" w:rsidRDefault="003B71D8">
            <w:pPr>
              <w:numPr>
                <w:ilvl w:val="255"/>
                <w:numId w:val="0"/>
              </w:numPr>
              <w:snapToGrid w:val="0"/>
              <w:spacing w:after="0" w:line="240" w:lineRule="auto"/>
              <w:jc w:val="both"/>
              <w:textAlignment w:val="center"/>
              <w:rPr>
                <w:rFonts w:ascii="Times New Roman" w:hAnsi="Times New Roman"/>
                <w:sz w:val="20"/>
                <w:szCs w:val="20"/>
              </w:rPr>
            </w:pPr>
            <w:r>
              <w:rPr>
                <w:rStyle w:val="font11"/>
                <w:rFonts w:hint="eastAsia"/>
                <w:color w:val="auto"/>
              </w:rPr>
              <w:t>(2) DFT-S-OFDM</w:t>
            </w:r>
          </w:p>
        </w:tc>
      </w:tr>
      <w:tr w:rsidR="002D3BBB">
        <w:trPr>
          <w:trHeight w:val="342"/>
          <w:jc w:val="center"/>
        </w:trPr>
        <w:tc>
          <w:tcPr>
            <w:tcW w:w="3221" w:type="dxa"/>
            <w:vAlign w:val="center"/>
          </w:tcPr>
          <w:p w:rsidR="002D3BBB" w:rsidRDefault="003B71D8">
            <w:pPr>
              <w:snapToGrid w:val="0"/>
              <w:spacing w:after="0" w:line="240" w:lineRule="auto"/>
              <w:jc w:val="both"/>
              <w:textAlignment w:val="center"/>
              <w:rPr>
                <w:rFonts w:ascii="Times New Roman" w:hAnsi="Times New Roman"/>
                <w:color w:val="000000"/>
                <w:sz w:val="20"/>
                <w:szCs w:val="20"/>
              </w:rPr>
            </w:pPr>
            <w:r>
              <w:rPr>
                <w:rFonts w:ascii="Times New Roman" w:hAnsi="Times New Roman"/>
                <w:color w:val="000000"/>
                <w:sz w:val="20"/>
                <w:szCs w:val="20"/>
              </w:rPr>
              <w:t>Channel Coding</w:t>
            </w:r>
          </w:p>
        </w:tc>
        <w:tc>
          <w:tcPr>
            <w:tcW w:w="5851" w:type="dxa"/>
            <w:vAlign w:val="center"/>
          </w:tcPr>
          <w:p w:rsidR="002D3BBB" w:rsidRDefault="003B71D8">
            <w:pPr>
              <w:numPr>
                <w:ilvl w:val="255"/>
                <w:numId w:val="0"/>
              </w:numPr>
              <w:snapToGrid w:val="0"/>
              <w:spacing w:after="0" w:line="240" w:lineRule="auto"/>
              <w:jc w:val="both"/>
              <w:textAlignment w:val="center"/>
              <w:rPr>
                <w:rStyle w:val="font11"/>
                <w:color w:val="auto"/>
              </w:rPr>
            </w:pPr>
            <w:r>
              <w:rPr>
                <w:rFonts w:ascii="Times New Roman" w:hAnsi="Times New Roman" w:hint="eastAsia"/>
                <w:color w:val="000000"/>
                <w:sz w:val="20"/>
                <w:szCs w:val="20"/>
              </w:rPr>
              <w:t>NR LDPC (16</w:t>
            </w:r>
            <w:r>
              <w:rPr>
                <w:rFonts w:ascii="Times New Roman" w:hAnsi="Times New Roman"/>
                <w:color w:val="000000"/>
                <w:sz w:val="20"/>
                <w:szCs w:val="20"/>
              </w:rPr>
              <w:t>-</w:t>
            </w:r>
            <w:r>
              <w:rPr>
                <w:rFonts w:ascii="Times New Roman" w:hAnsi="Times New Roman" w:hint="eastAsia"/>
                <w:color w:val="000000"/>
                <w:sz w:val="20"/>
                <w:szCs w:val="20"/>
              </w:rPr>
              <w:t>bit CRC, 25 iterations</w:t>
            </w:r>
            <w:r>
              <w:rPr>
                <w:rFonts w:ascii="Times New Roman" w:hAnsi="Times New Roman"/>
                <w:color w:val="000000"/>
                <w:sz w:val="20"/>
                <w:szCs w:val="20"/>
              </w:rPr>
              <w:t>, Max-LogMAP</w:t>
            </w:r>
            <w:r>
              <w:rPr>
                <w:rFonts w:ascii="Times New Roman" w:hAnsi="Times New Roman" w:hint="eastAsia"/>
                <w:color w:val="000000"/>
                <w:sz w:val="20"/>
                <w:szCs w:val="20"/>
              </w:rPr>
              <w:t>)</w:t>
            </w:r>
          </w:p>
        </w:tc>
      </w:tr>
      <w:tr w:rsidR="002D3BBB">
        <w:trPr>
          <w:trHeight w:val="369"/>
          <w:jc w:val="center"/>
        </w:trPr>
        <w:tc>
          <w:tcPr>
            <w:tcW w:w="322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color w:val="000000"/>
                <w:sz w:val="20"/>
                <w:szCs w:val="20"/>
              </w:rPr>
              <w:t>Numerology</w:t>
            </w:r>
          </w:p>
        </w:tc>
        <w:tc>
          <w:tcPr>
            <w:tcW w:w="585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color w:val="000000"/>
                <w:sz w:val="20"/>
                <w:szCs w:val="20"/>
              </w:rPr>
              <w:t>SCS = 15 kHz, #OS = 14</w:t>
            </w:r>
            <w:r>
              <w:rPr>
                <w:rFonts w:ascii="Times New Roman" w:hAnsi="Times New Roman" w:hint="eastAsia"/>
                <w:color w:val="000000"/>
                <w:sz w:val="20"/>
                <w:szCs w:val="20"/>
              </w:rPr>
              <w:t>, no RS overhead</w:t>
            </w:r>
          </w:p>
        </w:tc>
      </w:tr>
      <w:tr w:rsidR="002D3BBB">
        <w:trPr>
          <w:trHeight w:val="531"/>
          <w:jc w:val="center"/>
        </w:trPr>
        <w:tc>
          <w:tcPr>
            <w:tcW w:w="322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color w:val="000000"/>
                <w:sz w:val="20"/>
                <w:szCs w:val="20"/>
              </w:rPr>
              <w:t>Allocated bandwidth</w:t>
            </w:r>
          </w:p>
        </w:tc>
        <w:tc>
          <w:tcPr>
            <w:tcW w:w="5851" w:type="dxa"/>
            <w:vAlign w:val="center"/>
          </w:tcPr>
          <w:p w:rsidR="002D3BBB" w:rsidRDefault="003B71D8">
            <w:pPr>
              <w:snapToGrid w:val="0"/>
              <w:spacing w:after="0" w:line="240" w:lineRule="auto"/>
              <w:jc w:val="both"/>
              <w:textAlignment w:val="center"/>
              <w:rPr>
                <w:rStyle w:val="font31"/>
              </w:rPr>
            </w:pPr>
            <w:r>
              <w:rPr>
                <w:rStyle w:val="font11"/>
                <w:rFonts w:hint="eastAsia"/>
                <w:color w:val="auto"/>
              </w:rPr>
              <w:t>(1) 6</w:t>
            </w:r>
            <w:r>
              <w:rPr>
                <w:rStyle w:val="font31"/>
              </w:rPr>
              <w:t xml:space="preserve"> RB</w:t>
            </w:r>
            <w:r>
              <w:rPr>
                <w:rStyle w:val="font31"/>
                <w:rFonts w:hint="eastAsia"/>
              </w:rPr>
              <w:t>s, 1ms</w:t>
            </w:r>
          </w:p>
          <w:p w:rsidR="002D3BBB" w:rsidRDefault="003B71D8">
            <w:pPr>
              <w:snapToGrid w:val="0"/>
              <w:spacing w:after="0" w:line="240" w:lineRule="auto"/>
              <w:jc w:val="both"/>
              <w:textAlignment w:val="center"/>
              <w:rPr>
                <w:rStyle w:val="font31"/>
              </w:rPr>
            </w:pPr>
            <w:r>
              <w:rPr>
                <w:rStyle w:val="font31"/>
                <w:rFonts w:hint="eastAsia"/>
              </w:rPr>
              <w:t>(2) 1 RB, 6ms</w:t>
            </w:r>
          </w:p>
        </w:tc>
      </w:tr>
      <w:tr w:rsidR="002D3BBB">
        <w:trPr>
          <w:trHeight w:val="328"/>
          <w:jc w:val="center"/>
        </w:trPr>
        <w:tc>
          <w:tcPr>
            <w:tcW w:w="322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hint="eastAsia"/>
                <w:sz w:val="20"/>
                <w:szCs w:val="20"/>
              </w:rPr>
              <w:t>TBS per UE</w:t>
            </w:r>
          </w:p>
        </w:tc>
        <w:tc>
          <w:tcPr>
            <w:tcW w:w="585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hint="eastAsia"/>
                <w:sz w:val="20"/>
                <w:szCs w:val="20"/>
              </w:rPr>
              <w:t>10, 20, 40 bytes</w:t>
            </w:r>
          </w:p>
        </w:tc>
      </w:tr>
      <w:tr w:rsidR="002D3BBB">
        <w:trPr>
          <w:trHeight w:val="558"/>
          <w:jc w:val="center"/>
        </w:trPr>
        <w:tc>
          <w:tcPr>
            <w:tcW w:w="3221" w:type="dxa"/>
            <w:vAlign w:val="center"/>
          </w:tcPr>
          <w:p w:rsidR="002D3BBB" w:rsidRDefault="003B71D8">
            <w:pPr>
              <w:snapToGrid w:val="0"/>
              <w:spacing w:after="0" w:line="240" w:lineRule="auto"/>
              <w:jc w:val="both"/>
              <w:textAlignment w:val="center"/>
              <w:rPr>
                <w:rFonts w:ascii="Times New Roman" w:hAnsi="Times New Roman"/>
                <w:sz w:val="20"/>
                <w:szCs w:val="20"/>
              </w:rPr>
            </w:pPr>
            <w:r>
              <w:rPr>
                <w:rFonts w:ascii="Times New Roman" w:hAnsi="Times New Roman"/>
                <w:sz w:val="20"/>
                <w:szCs w:val="20"/>
              </w:rPr>
              <w:t xml:space="preserve">Number of UEs multiplexed in the </w:t>
            </w:r>
            <w:r>
              <w:rPr>
                <w:rFonts w:ascii="Times New Roman" w:hAnsi="Times New Roman"/>
                <w:sz w:val="20"/>
                <w:szCs w:val="20"/>
              </w:rPr>
              <w:t>same allocated bandwidth</w:t>
            </w:r>
          </w:p>
        </w:tc>
        <w:tc>
          <w:tcPr>
            <w:tcW w:w="5851" w:type="dxa"/>
            <w:vAlign w:val="center"/>
          </w:tcPr>
          <w:p w:rsidR="002D3BBB" w:rsidRDefault="003B71D8">
            <w:pPr>
              <w:snapToGrid w:val="0"/>
              <w:spacing w:after="0" w:line="240" w:lineRule="auto"/>
              <w:jc w:val="both"/>
              <w:textAlignment w:val="center"/>
              <w:rPr>
                <w:rFonts w:ascii="Times New Roman" w:hAnsi="Times New Roman"/>
                <w:sz w:val="20"/>
                <w:szCs w:val="20"/>
                <w:highlight w:val="yellow"/>
              </w:rPr>
            </w:pPr>
            <w:r>
              <w:rPr>
                <w:rFonts w:ascii="Times New Roman" w:hAnsi="Times New Roman" w:hint="eastAsia"/>
                <w:sz w:val="20"/>
                <w:szCs w:val="20"/>
              </w:rPr>
              <w:t>1, 2, 4, 6, 8, 12, 16, 20, 24, 28, etc</w:t>
            </w:r>
          </w:p>
        </w:tc>
      </w:tr>
      <w:tr w:rsidR="002D3BBB">
        <w:trPr>
          <w:trHeight w:val="356"/>
          <w:jc w:val="center"/>
        </w:trPr>
        <w:tc>
          <w:tcPr>
            <w:tcW w:w="3221" w:type="dxa"/>
            <w:vAlign w:val="center"/>
          </w:tcPr>
          <w:p w:rsidR="002D3BBB" w:rsidRDefault="003B71D8">
            <w:pPr>
              <w:snapToGrid w:val="0"/>
              <w:spacing w:after="0" w:line="240" w:lineRule="auto"/>
              <w:jc w:val="both"/>
              <w:textAlignment w:val="center"/>
              <w:rPr>
                <w:sz w:val="20"/>
                <w:szCs w:val="20"/>
              </w:rPr>
            </w:pPr>
            <w:r>
              <w:rPr>
                <w:rFonts w:ascii="Times New Roman" w:hAnsi="Times New Roman"/>
                <w:sz w:val="20"/>
                <w:szCs w:val="20"/>
              </w:rPr>
              <w:t>BS antenna configuration</w:t>
            </w:r>
          </w:p>
        </w:tc>
        <w:tc>
          <w:tcPr>
            <w:tcW w:w="5851" w:type="dxa"/>
            <w:vAlign w:val="center"/>
          </w:tcPr>
          <w:p w:rsidR="002D3BBB" w:rsidRDefault="003B71D8">
            <w:pPr>
              <w:snapToGrid w:val="0"/>
              <w:spacing w:after="0" w:line="240" w:lineRule="auto"/>
              <w:jc w:val="both"/>
              <w:textAlignment w:val="center"/>
              <w:rPr>
                <w:sz w:val="20"/>
                <w:szCs w:val="20"/>
              </w:rPr>
            </w:pPr>
            <w:r>
              <w:rPr>
                <w:rStyle w:val="font01"/>
                <w:color w:val="auto"/>
              </w:rPr>
              <w:t>2 Rx</w:t>
            </w:r>
          </w:p>
        </w:tc>
      </w:tr>
      <w:tr w:rsidR="002D3BBB">
        <w:trPr>
          <w:trHeight w:val="369"/>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UE antenna configuration</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1</w:t>
            </w:r>
            <w:r>
              <w:rPr>
                <w:rFonts w:eastAsia="宋体"/>
                <w:sz w:val="20"/>
                <w:szCs w:val="20"/>
                <w:lang w:val="en-US" w:eastAsia="zh-CN"/>
              </w:rPr>
              <w:t xml:space="preserve"> </w:t>
            </w:r>
            <w:r>
              <w:rPr>
                <w:rFonts w:eastAsia="宋体" w:hint="eastAsia"/>
                <w:sz w:val="20"/>
                <w:szCs w:val="20"/>
                <w:lang w:val="en-US" w:eastAsia="zh-CN"/>
              </w:rPr>
              <w:t>Tx</w:t>
            </w:r>
          </w:p>
        </w:tc>
      </w:tr>
      <w:tr w:rsidR="002D3BBB">
        <w:trPr>
          <w:trHeight w:val="356"/>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Propagation channel &amp; UE velocity</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TDL-A 30ns and TDL-C 300ns in TR38.901, 3km/h</w:t>
            </w:r>
          </w:p>
        </w:tc>
      </w:tr>
      <w:tr w:rsidR="002D3BBB">
        <w:trPr>
          <w:trHeight w:val="370"/>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Max number of HARQ transmission</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1</w:t>
            </w:r>
          </w:p>
        </w:tc>
      </w:tr>
      <w:tr w:rsidR="002D3BBB">
        <w:trPr>
          <w:trHeight w:val="384"/>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 xml:space="preserve">Channel </w:t>
            </w:r>
            <w:r>
              <w:rPr>
                <w:rFonts w:eastAsia="宋体" w:hint="eastAsia"/>
                <w:sz w:val="20"/>
                <w:szCs w:val="20"/>
                <w:lang w:val="en-US" w:eastAsia="zh-CN"/>
              </w:rPr>
              <w:t>estimation</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Realistic channel estimation</w:t>
            </w:r>
          </w:p>
        </w:tc>
      </w:tr>
      <w:tr w:rsidR="002D3BBB">
        <w:trPr>
          <w:trHeight w:val="1221"/>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MA signature allocation</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Random selected from a sequence set;</w:t>
            </w:r>
          </w:p>
          <w:p w:rsidR="002D3BBB" w:rsidRDefault="003B71D8">
            <w:pPr>
              <w:pStyle w:val="LGTdoc"/>
              <w:spacing w:afterLines="0" w:after="0" w:line="240" w:lineRule="auto"/>
              <w:rPr>
                <w:rStyle w:val="font11"/>
                <w:rFonts w:eastAsia="宋体"/>
                <w:color w:val="auto"/>
                <w:lang w:val="en-US" w:eastAsia="zh-CN"/>
              </w:rPr>
            </w:pPr>
            <w:r>
              <w:rPr>
                <w:rFonts w:eastAsia="宋体" w:hint="eastAsia"/>
                <w:sz w:val="20"/>
                <w:szCs w:val="20"/>
                <w:lang w:val="en-US" w:eastAsia="zh-CN"/>
              </w:rPr>
              <w:t xml:space="preserve">For TBS = 10 or 20 bytes, spreading codes with length of 4 are used, the </w:t>
            </w:r>
            <w:r>
              <w:rPr>
                <w:rStyle w:val="font11"/>
                <w:rFonts w:hint="eastAsia"/>
                <w:color w:val="auto"/>
              </w:rPr>
              <w:t>spreading code set</w:t>
            </w:r>
            <w:r>
              <w:rPr>
                <w:rFonts w:eastAsia="宋体" w:hint="eastAsia"/>
                <w:sz w:val="20"/>
                <w:szCs w:val="20"/>
                <w:lang w:val="en-US" w:eastAsia="zh-CN"/>
              </w:rPr>
              <w:t xml:space="preserve"> </w:t>
            </w:r>
            <w:r>
              <w:rPr>
                <w:rStyle w:val="font11"/>
                <w:rFonts w:hint="eastAsia"/>
                <w:color w:val="auto"/>
              </w:rPr>
              <w:t>can be found in Table A</w:t>
            </w:r>
            <w:r>
              <w:rPr>
                <w:rStyle w:val="font11"/>
                <w:rFonts w:eastAsia="宋体" w:hint="eastAsia"/>
                <w:color w:val="auto"/>
                <w:lang w:val="en-US" w:eastAsia="zh-CN"/>
              </w:rPr>
              <w:t>2</w:t>
            </w:r>
            <w:r>
              <w:rPr>
                <w:rStyle w:val="font11"/>
                <w:rFonts w:hint="eastAsia"/>
                <w:color w:val="auto"/>
              </w:rPr>
              <w:t xml:space="preserve"> in</w:t>
            </w:r>
            <w:r>
              <w:rPr>
                <w:rStyle w:val="font11"/>
                <w:rFonts w:hint="eastAsia"/>
                <w:color w:val="auto"/>
              </w:rPr>
              <w:t xml:space="preserve"> [</w:t>
            </w:r>
            <w:r>
              <w:rPr>
                <w:rStyle w:val="font11"/>
                <w:rFonts w:eastAsia="宋体" w:hint="eastAsia"/>
                <w:color w:val="auto"/>
                <w:lang w:val="en-US" w:eastAsia="zh-CN"/>
              </w:rPr>
              <w:t>9</w:t>
            </w:r>
            <w:r>
              <w:rPr>
                <w:rStyle w:val="font11"/>
                <w:rFonts w:hint="eastAsia"/>
                <w:color w:val="auto"/>
              </w:rPr>
              <w:t>]</w:t>
            </w:r>
            <w:r>
              <w:rPr>
                <w:rStyle w:val="font11"/>
                <w:rFonts w:hint="eastAsia"/>
                <w:color w:val="auto"/>
              </w:rPr>
              <w:t xml:space="preserve"> )</w:t>
            </w:r>
            <w:r>
              <w:rPr>
                <w:rStyle w:val="font11"/>
                <w:rFonts w:eastAsia="宋体" w:hint="eastAsia"/>
                <w:color w:val="auto"/>
                <w:lang w:val="en-US" w:eastAsia="zh-CN"/>
              </w:rPr>
              <w:t>;</w:t>
            </w:r>
          </w:p>
          <w:p w:rsidR="002D3BBB" w:rsidRDefault="003B71D8">
            <w:pPr>
              <w:pStyle w:val="LGTdoc"/>
              <w:spacing w:afterLines="0" w:after="0" w:line="240" w:lineRule="auto"/>
              <w:rPr>
                <w:rStyle w:val="font11"/>
                <w:rFonts w:eastAsia="宋体"/>
                <w:color w:val="auto"/>
                <w:highlight w:val="yellow"/>
                <w:lang w:val="en-US" w:eastAsia="zh-CN"/>
              </w:rPr>
            </w:pPr>
            <w:r>
              <w:rPr>
                <w:rFonts w:eastAsia="宋体" w:hint="eastAsia"/>
                <w:sz w:val="20"/>
                <w:szCs w:val="20"/>
                <w:lang w:val="en-US" w:eastAsia="zh-CN"/>
              </w:rPr>
              <w:t>For TBS = 40, 60 or 75 byte</w:t>
            </w:r>
            <w:r>
              <w:rPr>
                <w:rFonts w:eastAsia="宋体" w:hint="eastAsia"/>
                <w:sz w:val="20"/>
                <w:szCs w:val="20"/>
                <w:lang w:val="en-US" w:eastAsia="zh-CN"/>
              </w:rPr>
              <w:t xml:space="preserve">s, spreading codes with length of 2 are used, the </w:t>
            </w:r>
            <w:r>
              <w:rPr>
                <w:rStyle w:val="font11"/>
                <w:rFonts w:hint="eastAsia"/>
                <w:color w:val="auto"/>
              </w:rPr>
              <w:t>spreading code set</w:t>
            </w:r>
            <w:r>
              <w:rPr>
                <w:rFonts w:eastAsia="宋体" w:hint="eastAsia"/>
                <w:sz w:val="20"/>
                <w:szCs w:val="20"/>
                <w:lang w:val="en-US" w:eastAsia="zh-CN"/>
              </w:rPr>
              <w:t xml:space="preserve"> </w:t>
            </w:r>
            <w:r>
              <w:rPr>
                <w:rStyle w:val="font11"/>
                <w:rFonts w:hint="eastAsia"/>
                <w:color w:val="auto"/>
              </w:rPr>
              <w:t xml:space="preserve">can be found in </w:t>
            </w:r>
            <w:r>
              <w:rPr>
                <w:rStyle w:val="font11"/>
                <w:rFonts w:eastAsia="宋体" w:hint="eastAsia"/>
                <w:color w:val="auto"/>
                <w:lang w:val="en-US" w:eastAsia="zh-CN"/>
              </w:rPr>
              <w:t xml:space="preserve">the first row of </w:t>
            </w:r>
            <w:r>
              <w:rPr>
                <w:rStyle w:val="font11"/>
                <w:rFonts w:hint="eastAsia"/>
                <w:color w:val="auto"/>
              </w:rPr>
              <w:t>Table A</w:t>
            </w:r>
            <w:r>
              <w:rPr>
                <w:rStyle w:val="font11"/>
                <w:rFonts w:eastAsia="宋体" w:hint="eastAsia"/>
                <w:color w:val="auto"/>
                <w:lang w:val="en-US" w:eastAsia="zh-CN"/>
              </w:rPr>
              <w:t>1</w:t>
            </w:r>
            <w:r>
              <w:rPr>
                <w:rStyle w:val="font11"/>
                <w:rFonts w:hint="eastAsia"/>
                <w:color w:val="auto"/>
              </w:rPr>
              <w:t xml:space="preserve"> in </w:t>
            </w:r>
            <w:r>
              <w:rPr>
                <w:rStyle w:val="font11"/>
                <w:rFonts w:hint="eastAsia"/>
                <w:color w:val="auto"/>
              </w:rPr>
              <w:t>[</w:t>
            </w:r>
            <w:r>
              <w:rPr>
                <w:rStyle w:val="font11"/>
                <w:rFonts w:eastAsia="宋体" w:hint="eastAsia"/>
                <w:color w:val="auto"/>
                <w:lang w:val="en-US" w:eastAsia="zh-CN"/>
              </w:rPr>
              <w:t>9</w:t>
            </w:r>
            <w:r>
              <w:rPr>
                <w:rStyle w:val="font11"/>
                <w:rFonts w:hint="eastAsia"/>
                <w:color w:val="auto"/>
              </w:rPr>
              <w:t>]</w:t>
            </w:r>
            <w:r>
              <w:rPr>
                <w:rStyle w:val="font11"/>
                <w:rFonts w:hint="eastAsia"/>
                <w:color w:val="auto"/>
              </w:rPr>
              <w:t>)</w:t>
            </w:r>
            <w:r>
              <w:rPr>
                <w:rStyle w:val="font11"/>
                <w:rFonts w:eastAsia="宋体" w:hint="eastAsia"/>
                <w:color w:val="auto"/>
                <w:lang w:val="en-US" w:eastAsia="zh-CN"/>
              </w:rPr>
              <w:t>.</w:t>
            </w:r>
          </w:p>
        </w:tc>
      </w:tr>
      <w:tr w:rsidR="002D3BBB">
        <w:trPr>
          <w:trHeight w:val="383"/>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Distribution of avg. SNR</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Equal</w:t>
            </w:r>
          </w:p>
        </w:tc>
      </w:tr>
      <w:tr w:rsidR="002D3BBB">
        <w:trPr>
          <w:trHeight w:val="383"/>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Timing offset</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0</w:t>
            </w:r>
          </w:p>
        </w:tc>
      </w:tr>
      <w:tr w:rsidR="002D3BBB">
        <w:trPr>
          <w:trHeight w:val="393"/>
          <w:jc w:val="center"/>
        </w:trPr>
        <w:tc>
          <w:tcPr>
            <w:tcW w:w="322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Frequency error</w:t>
            </w:r>
          </w:p>
        </w:tc>
        <w:tc>
          <w:tcPr>
            <w:tcW w:w="5851" w:type="dxa"/>
            <w:vAlign w:val="center"/>
          </w:tcPr>
          <w:p w:rsidR="002D3BBB" w:rsidRDefault="003B71D8">
            <w:pPr>
              <w:pStyle w:val="LGTdoc"/>
              <w:spacing w:afterLines="0" w:after="0" w:line="240" w:lineRule="auto"/>
              <w:rPr>
                <w:rFonts w:eastAsia="宋体"/>
                <w:sz w:val="20"/>
                <w:szCs w:val="20"/>
                <w:lang w:val="en-US" w:eastAsia="zh-CN"/>
              </w:rPr>
            </w:pPr>
            <w:r>
              <w:rPr>
                <w:rFonts w:eastAsia="宋体" w:hint="eastAsia"/>
                <w:sz w:val="20"/>
                <w:szCs w:val="20"/>
                <w:lang w:val="en-US" w:eastAsia="zh-CN"/>
              </w:rPr>
              <w:t>0</w:t>
            </w:r>
          </w:p>
        </w:tc>
      </w:tr>
    </w:tbl>
    <w:p w:rsidR="002D3BBB" w:rsidRDefault="002D3BBB">
      <w:pPr>
        <w:widowControl w:val="0"/>
        <w:snapToGrid w:val="0"/>
        <w:spacing w:after="0" w:line="240" w:lineRule="auto"/>
        <w:jc w:val="both"/>
        <w:rPr>
          <w:rFonts w:ascii="Times New Roman" w:eastAsia="MS Gothic" w:hAnsi="Times New Roman"/>
          <w:sz w:val="20"/>
          <w:szCs w:val="20"/>
          <w:lang w:eastAsia="ja-JP"/>
        </w:rPr>
      </w:pPr>
    </w:p>
    <w:p w:rsidR="002D3BBB" w:rsidRDefault="003B71D8">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Pr>
          <w:rFonts w:hint="eastAsia"/>
          <w:sz w:val="32"/>
          <w:szCs w:val="32"/>
          <w:lang w:val="en-US"/>
        </w:rPr>
        <w:lastRenderedPageBreak/>
        <w:t>Appendix 2 Simulation results for data-only based NOMA</w:t>
      </w:r>
    </w:p>
    <w:p w:rsidR="002D3BBB" w:rsidRDefault="003B71D8">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t>CP-OFDM, (6</w:t>
      </w:r>
      <w:r>
        <w:rPr>
          <w:rFonts w:ascii="Arial" w:hAnsi="Arial" w:cs="Arial"/>
          <w:sz w:val="28"/>
          <w:szCs w:val="28"/>
        </w:rPr>
        <w:t xml:space="preserve"> </w:t>
      </w:r>
      <w:r>
        <w:rPr>
          <w:rFonts w:ascii="Arial" w:hAnsi="Arial" w:cs="Arial" w:hint="eastAsia"/>
          <w:sz w:val="28"/>
          <w:szCs w:val="28"/>
        </w:rPr>
        <w:t>RBs, 1ms)</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0"/>
        <w:gridCol w:w="5030"/>
      </w:tblGrid>
      <w:tr w:rsidR="002D3BBB">
        <w:trPr>
          <w:trHeight w:val="310"/>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187575"/>
                  <wp:effectExtent l="0" t="0" r="10160" b="3175"/>
                  <wp:docPr id="14" name="图片 14" descr="TBS10_TDLA_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TBS10_TDLA_v4"/>
                          <pic:cNvPicPr>
                            <a:picLocks noChangeAspect="1"/>
                          </pic:cNvPicPr>
                        </pic:nvPicPr>
                        <pic:blipFill>
                          <a:blip r:embed="rId51"/>
                          <a:stretch>
                            <a:fillRect/>
                          </a:stretch>
                        </pic:blipFill>
                        <pic:spPr>
                          <a:xfrm>
                            <a:off x="0" y="0"/>
                            <a:ext cx="3056890" cy="2187575"/>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10bytes,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179320"/>
                  <wp:effectExtent l="0" t="0" r="10160" b="11430"/>
                  <wp:docPr id="27" name="图片 27" descr="TBS10_TDLC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TBS10_TDLC_v3"/>
                          <pic:cNvPicPr>
                            <a:picLocks noChangeAspect="1"/>
                          </pic:cNvPicPr>
                        </pic:nvPicPr>
                        <pic:blipFill>
                          <a:blip r:embed="rId52"/>
                          <a:stretch>
                            <a:fillRect/>
                          </a:stretch>
                        </pic:blipFill>
                        <pic:spPr>
                          <a:xfrm>
                            <a:off x="0" y="0"/>
                            <a:ext cx="3056890" cy="2179320"/>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(b)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10bytes,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160905"/>
                  <wp:effectExtent l="0" t="0" r="10160" b="10795"/>
                  <wp:docPr id="29" name="图片 29" descr="TBS20_TDLA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TBS20_TDLA_v3"/>
                          <pic:cNvPicPr>
                            <a:picLocks noChangeAspect="1"/>
                          </pic:cNvPicPr>
                        </pic:nvPicPr>
                        <pic:blipFill>
                          <a:blip r:embed="rId55"/>
                          <a:stretch>
                            <a:fillRect/>
                          </a:stretch>
                        </pic:blipFill>
                        <pic:spPr>
                          <a:xfrm>
                            <a:off x="0" y="0"/>
                            <a:ext cx="3056890" cy="2160905"/>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lang w:eastAsia="ja-JP"/>
              </w:rPr>
            </w:pPr>
            <w:r>
              <w:rPr>
                <w:rFonts w:ascii="Times New Roman" w:hAnsi="Times New Roman"/>
                <w:sz w:val="20"/>
                <w:szCs w:val="20"/>
              </w:rPr>
              <w:t>(</w:t>
            </w:r>
            <w:r>
              <w:rPr>
                <w:rFonts w:ascii="Times New Roman" w:hAnsi="Times New Roman" w:hint="eastAsia"/>
                <w:sz w:val="20"/>
                <w:szCs w:val="20"/>
              </w:rPr>
              <w:t>c</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20bytes,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155825"/>
                  <wp:effectExtent l="0" t="0" r="10160" b="15875"/>
                  <wp:docPr id="32" name="图片 32" descr="TBS20_TDLC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TBS20_TDLC_v3"/>
                          <pic:cNvPicPr>
                            <a:picLocks noChangeAspect="1"/>
                          </pic:cNvPicPr>
                        </pic:nvPicPr>
                        <pic:blipFill>
                          <a:blip r:embed="rId56"/>
                          <a:stretch>
                            <a:fillRect/>
                          </a:stretch>
                        </pic:blipFill>
                        <pic:spPr>
                          <a:xfrm>
                            <a:off x="0" y="0"/>
                            <a:ext cx="3056890" cy="2155825"/>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d</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 xml:space="preserve">20bytes, TDL-C 300ns </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82825"/>
                  <wp:effectExtent l="0" t="0" r="10160" b="3175"/>
                  <wp:docPr id="33" name="图片 33" descr="TBS40_TDLA_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TBS40_TDLA_93"/>
                          <pic:cNvPicPr>
                            <a:picLocks noChangeAspect="1"/>
                          </pic:cNvPicPr>
                        </pic:nvPicPr>
                        <pic:blipFill>
                          <a:blip r:embed="rId57"/>
                          <a:stretch>
                            <a:fillRect/>
                          </a:stretch>
                        </pic:blipFill>
                        <pic:spPr>
                          <a:xfrm>
                            <a:off x="0" y="0"/>
                            <a:ext cx="3056890" cy="2282825"/>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e</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40bytes,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75205"/>
                  <wp:effectExtent l="0" t="0" r="10160" b="10795"/>
                  <wp:docPr id="34" name="图片 34" descr="TBS40_TDLC_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TBS40_TDLC_93"/>
                          <pic:cNvPicPr>
                            <a:picLocks noChangeAspect="1"/>
                          </pic:cNvPicPr>
                        </pic:nvPicPr>
                        <pic:blipFill>
                          <a:blip r:embed="rId58"/>
                          <a:stretch>
                            <a:fillRect/>
                          </a:stretch>
                        </pic:blipFill>
                        <pic:spPr>
                          <a:xfrm>
                            <a:off x="0" y="0"/>
                            <a:ext cx="3056890" cy="2275205"/>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f</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40bytes, TDL-C 300ns</w:t>
            </w:r>
          </w:p>
        </w:tc>
      </w:tr>
    </w:tbl>
    <w:p w:rsidR="002D3BBB" w:rsidRDefault="003B71D8">
      <w:pPr>
        <w:widowControl w:val="0"/>
        <w:snapToGrid w:val="0"/>
        <w:spacing w:beforeLines="50" w:before="120" w:afterLines="50" w:after="120" w:line="240" w:lineRule="auto"/>
        <w:jc w:val="center"/>
        <w:rPr>
          <w:rFonts w:ascii="Times New Roman" w:hAnsi="Times New Roman"/>
          <w:sz w:val="20"/>
          <w:szCs w:val="20"/>
        </w:rPr>
      </w:pPr>
      <w:r>
        <w:rPr>
          <w:rFonts w:ascii="Times New Roman" w:hAnsi="Times New Roman" w:hint="eastAsia"/>
          <w:sz w:val="20"/>
          <w:szCs w:val="20"/>
        </w:rPr>
        <w:t>Fig</w:t>
      </w:r>
      <w:r>
        <w:rPr>
          <w:rFonts w:ascii="Times New Roman" w:hAnsi="Times New Roman"/>
          <w:sz w:val="20"/>
          <w:szCs w:val="20"/>
        </w:rPr>
        <w:t xml:space="preserve">ure </w:t>
      </w:r>
      <w:r>
        <w:rPr>
          <w:rFonts w:ascii="Times New Roman" w:hAnsi="Times New Roman" w:hint="eastAsia"/>
          <w:sz w:val="20"/>
          <w:szCs w:val="20"/>
        </w:rPr>
        <w:t>A1 BLER vs SNR for data-only based NOMA</w:t>
      </w:r>
      <w:r>
        <w:rPr>
          <w:rFonts w:ascii="Times New Roman" w:hAnsi="Times New Roman" w:hint="eastAsia"/>
          <w:sz w:val="20"/>
          <w:szCs w:val="20"/>
        </w:rPr>
        <w:t xml:space="preserve"> with CP-OFDM and (6</w:t>
      </w:r>
      <w:r>
        <w:rPr>
          <w:rFonts w:ascii="Times New Roman" w:hAnsi="Times New Roman"/>
          <w:sz w:val="20"/>
          <w:szCs w:val="20"/>
        </w:rPr>
        <w:t xml:space="preserve"> </w:t>
      </w:r>
      <w:r>
        <w:rPr>
          <w:rFonts w:ascii="Times New Roman" w:hAnsi="Times New Roman" w:hint="eastAsia"/>
          <w:sz w:val="20"/>
          <w:szCs w:val="20"/>
        </w:rPr>
        <w:t>RBs, 1ms) in mMTC scenario</w:t>
      </w:r>
      <w:r>
        <w:rPr>
          <w:rFonts w:ascii="Times New Roman" w:hAnsi="Times New Roman"/>
          <w:sz w:val="20"/>
          <w:szCs w:val="20"/>
        </w:rPr>
        <w:t xml:space="preserve"> (per UE SE = 0.</w:t>
      </w:r>
      <w:r>
        <w:rPr>
          <w:rFonts w:ascii="Times New Roman" w:hAnsi="Times New Roman" w:hint="eastAsia"/>
          <w:sz w:val="20"/>
          <w:szCs w:val="20"/>
        </w:rPr>
        <w:t>095</w:t>
      </w:r>
      <w:r>
        <w:rPr>
          <w:rFonts w:ascii="Times New Roman" w:hAnsi="Times New Roman"/>
          <w:sz w:val="20"/>
          <w:szCs w:val="20"/>
        </w:rPr>
        <w:t>, 0.</w:t>
      </w:r>
      <w:r>
        <w:rPr>
          <w:rFonts w:ascii="Times New Roman" w:hAnsi="Times New Roman" w:hint="eastAsia"/>
          <w:sz w:val="20"/>
          <w:szCs w:val="20"/>
        </w:rPr>
        <w:t>175</w:t>
      </w:r>
      <w:r>
        <w:rPr>
          <w:rFonts w:ascii="Times New Roman" w:hAnsi="Times New Roman"/>
          <w:sz w:val="20"/>
          <w:szCs w:val="20"/>
        </w:rPr>
        <w:t xml:space="preserve"> and 0.</w:t>
      </w:r>
      <w:r>
        <w:rPr>
          <w:rFonts w:ascii="Times New Roman" w:hAnsi="Times New Roman" w:hint="eastAsia"/>
          <w:sz w:val="20"/>
          <w:szCs w:val="20"/>
        </w:rPr>
        <w:t>333</w:t>
      </w:r>
      <w:r>
        <w:rPr>
          <w:rFonts w:ascii="Times New Roman" w:hAnsi="Times New Roman"/>
          <w:sz w:val="20"/>
          <w:szCs w:val="20"/>
        </w:rPr>
        <w:t xml:space="preserve"> bits/data RE, respectively)</w:t>
      </w:r>
    </w:p>
    <w:p w:rsidR="002D3BBB" w:rsidRDefault="002D3BBB">
      <w:pPr>
        <w:widowControl w:val="0"/>
        <w:snapToGrid w:val="0"/>
        <w:spacing w:after="0" w:line="240" w:lineRule="auto"/>
        <w:jc w:val="both"/>
        <w:rPr>
          <w:rFonts w:ascii="Times New Roman" w:eastAsia="MS Gothic" w:hAnsi="Times New Roman"/>
          <w:sz w:val="20"/>
          <w:szCs w:val="20"/>
          <w:lang w:eastAsia="ja-JP"/>
        </w:rPr>
      </w:pP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0"/>
        <w:gridCol w:w="5030"/>
      </w:tblGrid>
      <w:tr w:rsidR="002D3BBB">
        <w:trPr>
          <w:trHeight w:val="310"/>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42820"/>
                  <wp:effectExtent l="0" t="0" r="10160" b="5080"/>
                  <wp:docPr id="35" name="图片 35" descr="TBS10_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TBS10_TDLA"/>
                          <pic:cNvPicPr>
                            <a:picLocks noChangeAspect="1"/>
                          </pic:cNvPicPr>
                        </pic:nvPicPr>
                        <pic:blipFill>
                          <a:blip r:embed="rId59"/>
                          <a:stretch>
                            <a:fillRect/>
                          </a:stretch>
                        </pic:blipFill>
                        <pic:spPr>
                          <a:xfrm>
                            <a:off x="0" y="0"/>
                            <a:ext cx="3056890" cy="2242820"/>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10bytes,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34565"/>
                  <wp:effectExtent l="0" t="0" r="10160" b="13335"/>
                  <wp:docPr id="36" name="图片 36" descr="TBS10_T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TBS10_TDLC"/>
                          <pic:cNvPicPr>
                            <a:picLocks noChangeAspect="1"/>
                          </pic:cNvPicPr>
                        </pic:nvPicPr>
                        <pic:blipFill>
                          <a:blip r:embed="rId60"/>
                          <a:stretch>
                            <a:fillRect/>
                          </a:stretch>
                        </pic:blipFill>
                        <pic:spPr>
                          <a:xfrm>
                            <a:off x="0" y="0"/>
                            <a:ext cx="3056890" cy="2234565"/>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(b)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10bytes,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66950"/>
                  <wp:effectExtent l="0" t="0" r="10160" b="0"/>
                  <wp:docPr id="37" name="图片 37" descr="TBS20_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TBS20_TDLA"/>
                          <pic:cNvPicPr>
                            <a:picLocks noChangeAspect="1"/>
                          </pic:cNvPicPr>
                        </pic:nvPicPr>
                        <pic:blipFill>
                          <a:blip r:embed="rId61"/>
                          <a:stretch>
                            <a:fillRect/>
                          </a:stretch>
                        </pic:blipFill>
                        <pic:spPr>
                          <a:xfrm>
                            <a:off x="0" y="0"/>
                            <a:ext cx="3056890" cy="2266950"/>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c</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20bytes,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66950"/>
                  <wp:effectExtent l="0" t="0" r="10160" b="0"/>
                  <wp:docPr id="38" name="图片 38" descr="TBS20_T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TBS20_TDLC"/>
                          <pic:cNvPicPr>
                            <a:picLocks noChangeAspect="1"/>
                          </pic:cNvPicPr>
                        </pic:nvPicPr>
                        <pic:blipFill>
                          <a:blip r:embed="rId62"/>
                          <a:stretch>
                            <a:fillRect/>
                          </a:stretch>
                        </pic:blipFill>
                        <pic:spPr>
                          <a:xfrm>
                            <a:off x="0" y="0"/>
                            <a:ext cx="3056890" cy="2266950"/>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(d)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20bytes,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74570"/>
                  <wp:effectExtent l="0" t="0" r="10160" b="11430"/>
                  <wp:docPr id="39" name="图片 39" descr="TBS40_TDLA_SumTht_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TBS40_TDLA_SumTht_93"/>
                          <pic:cNvPicPr>
                            <a:picLocks noChangeAspect="1"/>
                          </pic:cNvPicPr>
                        </pic:nvPicPr>
                        <pic:blipFill>
                          <a:blip r:embed="rId63"/>
                          <a:stretch>
                            <a:fillRect/>
                          </a:stretch>
                        </pic:blipFill>
                        <pic:spPr>
                          <a:xfrm>
                            <a:off x="0" y="0"/>
                            <a:ext cx="3056890" cy="2274570"/>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e</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40bytes,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75205"/>
                  <wp:effectExtent l="0" t="0" r="10160" b="10795"/>
                  <wp:docPr id="40" name="图片 40" descr="TBS40_TDLC_SumTht_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TBS40_TDLC_SumTht_93"/>
                          <pic:cNvPicPr>
                            <a:picLocks noChangeAspect="1"/>
                          </pic:cNvPicPr>
                        </pic:nvPicPr>
                        <pic:blipFill>
                          <a:blip r:embed="rId64"/>
                          <a:stretch>
                            <a:fillRect/>
                          </a:stretch>
                        </pic:blipFill>
                        <pic:spPr>
                          <a:xfrm>
                            <a:off x="0" y="0"/>
                            <a:ext cx="3056890" cy="2275205"/>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(f)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40bytes, TDL-C 300ns</w:t>
            </w:r>
          </w:p>
        </w:tc>
      </w:tr>
    </w:tbl>
    <w:p w:rsidR="002D3BBB" w:rsidRDefault="003B71D8">
      <w:pPr>
        <w:widowControl w:val="0"/>
        <w:snapToGrid w:val="0"/>
        <w:spacing w:beforeLines="50" w:before="120" w:afterLines="50" w:after="120" w:line="240" w:lineRule="auto"/>
        <w:jc w:val="center"/>
        <w:rPr>
          <w:rFonts w:ascii="Times New Roman" w:eastAsia="MS Gothic" w:hAnsi="Times New Roman"/>
          <w:sz w:val="20"/>
          <w:szCs w:val="20"/>
          <w:lang w:eastAsia="ja-JP"/>
        </w:rPr>
      </w:pPr>
      <w:r>
        <w:rPr>
          <w:rFonts w:ascii="Times New Roman" w:hAnsi="Times New Roman" w:hint="eastAsia"/>
          <w:sz w:val="20"/>
          <w:szCs w:val="20"/>
        </w:rPr>
        <w:t>Fig</w:t>
      </w:r>
      <w:r>
        <w:rPr>
          <w:rFonts w:ascii="Times New Roman" w:hAnsi="Times New Roman"/>
          <w:sz w:val="20"/>
          <w:szCs w:val="20"/>
        </w:rPr>
        <w:t xml:space="preserve">ure </w:t>
      </w:r>
      <w:r>
        <w:rPr>
          <w:rFonts w:ascii="Times New Roman" w:hAnsi="Times New Roman" w:hint="eastAsia"/>
          <w:sz w:val="20"/>
          <w:szCs w:val="20"/>
        </w:rPr>
        <w:t>A2 Sum throughput per RB vs SNR for data-only based NOMA with CP-OFDM and (6</w:t>
      </w:r>
      <w:r>
        <w:rPr>
          <w:rFonts w:ascii="Times New Roman" w:hAnsi="Times New Roman"/>
          <w:sz w:val="20"/>
          <w:szCs w:val="20"/>
        </w:rPr>
        <w:t xml:space="preserve"> </w:t>
      </w:r>
      <w:r>
        <w:rPr>
          <w:rFonts w:ascii="Times New Roman" w:hAnsi="Times New Roman" w:hint="eastAsia"/>
          <w:sz w:val="20"/>
          <w:szCs w:val="20"/>
        </w:rPr>
        <w:t>RBs, 1ms) in mMTC scenario</w:t>
      </w:r>
      <w:r>
        <w:rPr>
          <w:rFonts w:ascii="Times New Roman" w:hAnsi="Times New Roman"/>
          <w:sz w:val="20"/>
          <w:szCs w:val="20"/>
        </w:rPr>
        <w:t xml:space="preserve"> (per UE SE = 0.</w:t>
      </w:r>
      <w:r>
        <w:rPr>
          <w:rFonts w:ascii="Times New Roman" w:hAnsi="Times New Roman" w:hint="eastAsia"/>
          <w:sz w:val="20"/>
          <w:szCs w:val="20"/>
        </w:rPr>
        <w:t>095</w:t>
      </w:r>
      <w:r>
        <w:rPr>
          <w:rFonts w:ascii="Times New Roman" w:hAnsi="Times New Roman"/>
          <w:sz w:val="20"/>
          <w:szCs w:val="20"/>
        </w:rPr>
        <w:t>, 0.</w:t>
      </w:r>
      <w:r>
        <w:rPr>
          <w:rFonts w:ascii="Times New Roman" w:hAnsi="Times New Roman" w:hint="eastAsia"/>
          <w:sz w:val="20"/>
          <w:szCs w:val="20"/>
        </w:rPr>
        <w:t>175</w:t>
      </w:r>
      <w:r>
        <w:rPr>
          <w:rFonts w:ascii="Times New Roman" w:hAnsi="Times New Roman"/>
          <w:sz w:val="20"/>
          <w:szCs w:val="20"/>
        </w:rPr>
        <w:t xml:space="preserve"> and 0.</w:t>
      </w:r>
      <w:r>
        <w:rPr>
          <w:rFonts w:ascii="Times New Roman" w:hAnsi="Times New Roman" w:hint="eastAsia"/>
          <w:sz w:val="20"/>
          <w:szCs w:val="20"/>
        </w:rPr>
        <w:t>333</w:t>
      </w:r>
      <w:r>
        <w:rPr>
          <w:rFonts w:ascii="Times New Roman" w:hAnsi="Times New Roman"/>
          <w:sz w:val="20"/>
          <w:szCs w:val="20"/>
        </w:rPr>
        <w:t xml:space="preserve"> bits/data RE, respectively)</w:t>
      </w:r>
    </w:p>
    <w:p w:rsidR="002D3BBB" w:rsidRDefault="002D3BBB">
      <w:pPr>
        <w:widowControl w:val="0"/>
        <w:snapToGrid w:val="0"/>
        <w:spacing w:after="0" w:line="240" w:lineRule="auto"/>
        <w:jc w:val="both"/>
        <w:rPr>
          <w:rFonts w:ascii="Times New Roman" w:eastAsia="MS Gothic" w:hAnsi="Times New Roman"/>
          <w:sz w:val="20"/>
          <w:szCs w:val="20"/>
          <w:lang w:eastAsia="ja-JP"/>
        </w:rPr>
      </w:pPr>
    </w:p>
    <w:p w:rsidR="002D3BBB" w:rsidRDefault="003B71D8">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lastRenderedPageBreak/>
        <w:t>CP-OFDM, (1</w:t>
      </w:r>
      <w:r>
        <w:rPr>
          <w:rFonts w:ascii="Arial" w:hAnsi="Arial" w:cs="Arial"/>
          <w:sz w:val="28"/>
          <w:szCs w:val="28"/>
        </w:rPr>
        <w:t xml:space="preserve"> </w:t>
      </w:r>
      <w:r>
        <w:rPr>
          <w:rFonts w:ascii="Arial" w:hAnsi="Arial" w:cs="Arial" w:hint="eastAsia"/>
          <w:sz w:val="28"/>
          <w:szCs w:val="28"/>
        </w:rPr>
        <w:t>RB, 6ms)</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0"/>
        <w:gridCol w:w="5030"/>
      </w:tblGrid>
      <w:tr w:rsidR="002D3BBB">
        <w:trPr>
          <w:trHeight w:val="310"/>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66950"/>
                  <wp:effectExtent l="0" t="0" r="10160" b="0"/>
                  <wp:docPr id="41" name="图片 41" descr="TBS10_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TBS10_TDLA"/>
                          <pic:cNvPicPr>
                            <a:picLocks noChangeAspect="1"/>
                          </pic:cNvPicPr>
                        </pic:nvPicPr>
                        <pic:blipFill>
                          <a:blip r:embed="rId65"/>
                          <a:stretch>
                            <a:fillRect/>
                          </a:stretch>
                        </pic:blipFill>
                        <pic:spPr>
                          <a:xfrm>
                            <a:off x="0" y="0"/>
                            <a:ext cx="3056890" cy="2266950"/>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10bytes,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58695"/>
                  <wp:effectExtent l="0" t="0" r="10160" b="8255"/>
                  <wp:docPr id="42" name="图片 42" descr="TBS10_T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TBS10_TDLC"/>
                          <pic:cNvPicPr>
                            <a:picLocks noChangeAspect="1"/>
                          </pic:cNvPicPr>
                        </pic:nvPicPr>
                        <pic:blipFill>
                          <a:blip r:embed="rId53"/>
                          <a:stretch>
                            <a:fillRect/>
                          </a:stretch>
                        </pic:blipFill>
                        <pic:spPr>
                          <a:xfrm>
                            <a:off x="0" y="0"/>
                            <a:ext cx="3056890" cy="2258695"/>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(b)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10bytes,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89175"/>
                  <wp:effectExtent l="0" t="0" r="10160" b="15875"/>
                  <wp:docPr id="43" name="图片 43" descr="TBS20_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TBS20_TDLA"/>
                          <pic:cNvPicPr>
                            <a:picLocks noChangeAspect="1"/>
                          </pic:cNvPicPr>
                        </pic:nvPicPr>
                        <pic:blipFill>
                          <a:blip r:embed="rId66"/>
                          <a:stretch>
                            <a:fillRect/>
                          </a:stretch>
                        </pic:blipFill>
                        <pic:spPr>
                          <a:xfrm>
                            <a:off x="0" y="0"/>
                            <a:ext cx="3056890" cy="2289175"/>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c</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20bytes,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82825"/>
                  <wp:effectExtent l="0" t="0" r="10160" b="3175"/>
                  <wp:docPr id="44" name="图片 44" descr="TBS20_T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TBS20_TDLC"/>
                          <pic:cNvPicPr>
                            <a:picLocks noChangeAspect="1"/>
                          </pic:cNvPicPr>
                        </pic:nvPicPr>
                        <pic:blipFill>
                          <a:blip r:embed="rId67"/>
                          <a:stretch>
                            <a:fillRect/>
                          </a:stretch>
                        </pic:blipFill>
                        <pic:spPr>
                          <a:xfrm>
                            <a:off x="0" y="0"/>
                            <a:ext cx="3056890" cy="2282825"/>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(d)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20bytes,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3715" cy="2290445"/>
                  <wp:effectExtent l="0" t="0" r="13335" b="14605"/>
                  <wp:docPr id="1" name="图片 1" descr="40tdla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40tdlasnr"/>
                          <pic:cNvPicPr>
                            <a:picLocks noChangeAspect="1"/>
                          </pic:cNvPicPr>
                        </pic:nvPicPr>
                        <pic:blipFill>
                          <a:blip r:embed="rId68"/>
                          <a:stretch>
                            <a:fillRect/>
                          </a:stretch>
                        </pic:blipFill>
                        <pic:spPr>
                          <a:xfrm>
                            <a:off x="0" y="0"/>
                            <a:ext cx="3053715" cy="2290445"/>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w:t>
            </w:r>
            <w:r>
              <w:rPr>
                <w:rFonts w:ascii="Times New Roman" w:hAnsi="Times New Roman" w:hint="eastAsia"/>
                <w:sz w:val="20"/>
                <w:szCs w:val="20"/>
              </w:rPr>
              <w:t>e</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40bytes,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2445" cy="2310130"/>
                  <wp:effectExtent l="0" t="0" r="14605" b="13970"/>
                  <wp:docPr id="2" name="图片 2" descr="40tdlc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40tdlcsnr"/>
                          <pic:cNvPicPr>
                            <a:picLocks noChangeAspect="1"/>
                          </pic:cNvPicPr>
                        </pic:nvPicPr>
                        <pic:blipFill>
                          <a:blip r:embed="rId69"/>
                          <a:stretch>
                            <a:fillRect/>
                          </a:stretch>
                        </pic:blipFill>
                        <pic:spPr>
                          <a:xfrm>
                            <a:off x="0" y="0"/>
                            <a:ext cx="3052445" cy="2310130"/>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(f)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40bytes,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lastRenderedPageBreak/>
              <w:drawing>
                <wp:inline distT="0" distB="0" distL="114300" distR="114300">
                  <wp:extent cx="3053715" cy="2290445"/>
                  <wp:effectExtent l="0" t="0" r="13335" b="14605"/>
                  <wp:docPr id="66" name="图片 66" descr="60tdla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60tdlasnr"/>
                          <pic:cNvPicPr>
                            <a:picLocks noChangeAspect="1"/>
                          </pic:cNvPicPr>
                        </pic:nvPicPr>
                        <pic:blipFill>
                          <a:blip r:embed="rId70"/>
                          <a:stretch>
                            <a:fillRect/>
                          </a:stretch>
                        </pic:blipFill>
                        <pic:spPr>
                          <a:xfrm>
                            <a:off x="0" y="0"/>
                            <a:ext cx="3053715" cy="2290445"/>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w:t>
            </w:r>
            <w:r>
              <w:rPr>
                <w:rFonts w:ascii="Times New Roman" w:hAnsi="Times New Roman" w:hint="eastAsia"/>
                <w:sz w:val="20"/>
                <w:szCs w:val="20"/>
              </w:rPr>
              <w:t>g</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6</w:t>
            </w:r>
            <w:r>
              <w:rPr>
                <w:rFonts w:ascii="Times New Roman" w:hAnsi="Times New Roman" w:hint="eastAsia"/>
                <w:sz w:val="20"/>
                <w:szCs w:val="20"/>
              </w:rPr>
              <w:t>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3715" cy="2290445"/>
                  <wp:effectExtent l="0" t="0" r="13335" b="14605"/>
                  <wp:docPr id="67" name="图片 67" descr="60tdlc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60tdlcsnr"/>
                          <pic:cNvPicPr>
                            <a:picLocks noChangeAspect="1"/>
                          </pic:cNvPicPr>
                        </pic:nvPicPr>
                        <pic:blipFill>
                          <a:blip r:embed="rId71"/>
                          <a:stretch>
                            <a:fillRect/>
                          </a:stretch>
                        </pic:blipFill>
                        <pic:spPr>
                          <a:xfrm>
                            <a:off x="0" y="0"/>
                            <a:ext cx="3053715" cy="2290445"/>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w:t>
            </w:r>
            <w:r>
              <w:rPr>
                <w:rFonts w:ascii="Times New Roman" w:hAnsi="Times New Roman" w:hint="eastAsia"/>
                <w:sz w:val="20"/>
                <w:szCs w:val="20"/>
              </w:rPr>
              <w:t>h</w:t>
            </w:r>
            <w:r>
              <w:rPr>
                <w:rFonts w:ascii="Times New Roman" w:hAnsi="Times New Roman" w:hint="eastAsia"/>
                <w:sz w:val="20"/>
                <w:szCs w:val="20"/>
              </w:rPr>
              <w:t>)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6</w:t>
            </w:r>
            <w:r>
              <w:rPr>
                <w:rFonts w:ascii="Times New Roman" w:hAnsi="Times New Roman" w:hint="eastAsia"/>
                <w:sz w:val="20"/>
                <w:szCs w:val="20"/>
              </w:rPr>
              <w:t xml:space="preserve">0bytes, TDL-C </w:t>
            </w:r>
            <w:r>
              <w:rPr>
                <w:rFonts w:ascii="Times New Roman" w:hAnsi="Times New Roman" w:hint="eastAsia"/>
                <w:sz w:val="20"/>
                <w:szCs w:val="20"/>
              </w:rPr>
              <w:t>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3715" cy="2290445"/>
                  <wp:effectExtent l="0" t="0" r="13335" b="14605"/>
                  <wp:docPr id="8" name="图片 8" descr="75tdla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75tdlasnr"/>
                          <pic:cNvPicPr>
                            <a:picLocks noChangeAspect="1"/>
                          </pic:cNvPicPr>
                        </pic:nvPicPr>
                        <pic:blipFill>
                          <a:blip r:embed="rId72"/>
                          <a:stretch>
                            <a:fillRect/>
                          </a:stretch>
                        </pic:blipFill>
                        <pic:spPr>
                          <a:xfrm>
                            <a:off x="0" y="0"/>
                            <a:ext cx="3053715" cy="2290445"/>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w:t>
            </w:r>
            <w:r>
              <w:rPr>
                <w:rFonts w:ascii="Times New Roman" w:hAnsi="Times New Roman" w:hint="eastAsia"/>
                <w:sz w:val="20"/>
                <w:szCs w:val="20"/>
              </w:rPr>
              <w:t>i</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75</w:t>
            </w:r>
            <w:r>
              <w:rPr>
                <w:rFonts w:ascii="Times New Roman" w:hAnsi="Times New Roman" w:hint="eastAsia"/>
                <w:sz w:val="20"/>
                <w:szCs w:val="20"/>
              </w:rPr>
              <w:t>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3715" cy="2290445"/>
                  <wp:effectExtent l="0" t="0" r="13335" b="14605"/>
                  <wp:docPr id="9" name="图片 9" descr="75tdlc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5tdlcsnr"/>
                          <pic:cNvPicPr>
                            <a:picLocks noChangeAspect="1"/>
                          </pic:cNvPicPr>
                        </pic:nvPicPr>
                        <pic:blipFill>
                          <a:blip r:embed="rId73"/>
                          <a:stretch>
                            <a:fillRect/>
                          </a:stretch>
                        </pic:blipFill>
                        <pic:spPr>
                          <a:xfrm>
                            <a:off x="0" y="0"/>
                            <a:ext cx="3053715" cy="2290445"/>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w:t>
            </w:r>
            <w:r>
              <w:rPr>
                <w:rFonts w:ascii="Times New Roman" w:hAnsi="Times New Roman" w:hint="eastAsia"/>
                <w:sz w:val="20"/>
                <w:szCs w:val="20"/>
              </w:rPr>
              <w:t>j</w:t>
            </w:r>
            <w:r>
              <w:rPr>
                <w:rFonts w:ascii="Times New Roman" w:hAnsi="Times New Roman" w:hint="eastAsia"/>
                <w:sz w:val="20"/>
                <w:szCs w:val="20"/>
              </w:rPr>
              <w:t>)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75</w:t>
            </w:r>
            <w:r>
              <w:rPr>
                <w:rFonts w:ascii="Times New Roman" w:hAnsi="Times New Roman" w:hint="eastAsia"/>
                <w:sz w:val="20"/>
                <w:szCs w:val="20"/>
              </w:rPr>
              <w:t>bytes, TDL-C 300ns</w:t>
            </w:r>
          </w:p>
        </w:tc>
      </w:tr>
    </w:tbl>
    <w:p w:rsidR="002D3BBB" w:rsidRDefault="003B71D8">
      <w:pPr>
        <w:widowControl w:val="0"/>
        <w:snapToGrid w:val="0"/>
        <w:spacing w:beforeLines="50" w:before="120" w:afterLines="50" w:after="120" w:line="240" w:lineRule="auto"/>
        <w:jc w:val="center"/>
        <w:rPr>
          <w:rFonts w:ascii="Times New Roman" w:hAnsi="Times New Roman"/>
          <w:sz w:val="20"/>
          <w:szCs w:val="20"/>
        </w:rPr>
      </w:pPr>
      <w:r>
        <w:rPr>
          <w:rFonts w:ascii="Times New Roman" w:hAnsi="Times New Roman" w:hint="eastAsia"/>
          <w:sz w:val="20"/>
          <w:szCs w:val="20"/>
        </w:rPr>
        <w:t>Fig</w:t>
      </w:r>
      <w:r>
        <w:rPr>
          <w:rFonts w:ascii="Times New Roman" w:hAnsi="Times New Roman"/>
          <w:sz w:val="20"/>
          <w:szCs w:val="20"/>
        </w:rPr>
        <w:t xml:space="preserve">ure </w:t>
      </w:r>
      <w:r>
        <w:rPr>
          <w:rFonts w:ascii="Times New Roman" w:hAnsi="Times New Roman" w:hint="eastAsia"/>
          <w:sz w:val="20"/>
          <w:szCs w:val="20"/>
        </w:rPr>
        <w:t>A3 BLER vs SNR for data-only based NOMA with CP-OFDM and (1</w:t>
      </w:r>
      <w:r>
        <w:rPr>
          <w:rFonts w:ascii="Times New Roman" w:hAnsi="Times New Roman"/>
          <w:sz w:val="20"/>
          <w:szCs w:val="20"/>
        </w:rPr>
        <w:t xml:space="preserve"> </w:t>
      </w:r>
      <w:r>
        <w:rPr>
          <w:rFonts w:ascii="Times New Roman" w:hAnsi="Times New Roman" w:hint="eastAsia"/>
          <w:sz w:val="20"/>
          <w:szCs w:val="20"/>
        </w:rPr>
        <w:t>RB, 6ms) in mMTC scenario</w:t>
      </w:r>
      <w:r>
        <w:rPr>
          <w:rFonts w:ascii="Times New Roman" w:hAnsi="Times New Roman"/>
          <w:sz w:val="20"/>
          <w:szCs w:val="20"/>
        </w:rPr>
        <w:t xml:space="preserve"> (per UE SE = 0.</w:t>
      </w:r>
      <w:r>
        <w:rPr>
          <w:rFonts w:ascii="Times New Roman" w:hAnsi="Times New Roman" w:hint="eastAsia"/>
          <w:sz w:val="20"/>
          <w:szCs w:val="20"/>
        </w:rPr>
        <w:t>095</w:t>
      </w:r>
      <w:r>
        <w:rPr>
          <w:rFonts w:ascii="Times New Roman" w:hAnsi="Times New Roman"/>
          <w:sz w:val="20"/>
          <w:szCs w:val="20"/>
        </w:rPr>
        <w:t>, 0.</w:t>
      </w:r>
      <w:r>
        <w:rPr>
          <w:rFonts w:ascii="Times New Roman" w:hAnsi="Times New Roman" w:hint="eastAsia"/>
          <w:sz w:val="20"/>
          <w:szCs w:val="20"/>
        </w:rPr>
        <w:t>175</w:t>
      </w:r>
      <w:r>
        <w:rPr>
          <w:rFonts w:ascii="Times New Roman" w:hAnsi="Times New Roman" w:hint="eastAsia"/>
          <w:sz w:val="20"/>
          <w:szCs w:val="20"/>
        </w:rPr>
        <w:t xml:space="preserve">, </w:t>
      </w:r>
      <w:r>
        <w:rPr>
          <w:rFonts w:ascii="Times New Roman" w:hAnsi="Times New Roman"/>
          <w:sz w:val="20"/>
          <w:szCs w:val="20"/>
        </w:rPr>
        <w:t>0.</w:t>
      </w:r>
      <w:r>
        <w:rPr>
          <w:rFonts w:ascii="Times New Roman" w:hAnsi="Times New Roman" w:hint="eastAsia"/>
          <w:sz w:val="20"/>
          <w:szCs w:val="20"/>
        </w:rPr>
        <w:t>333</w:t>
      </w:r>
      <w:r>
        <w:rPr>
          <w:rFonts w:ascii="Times New Roman" w:hAnsi="Times New Roman" w:hint="eastAsia"/>
          <w:sz w:val="20"/>
          <w:szCs w:val="20"/>
        </w:rPr>
        <w:t>, 0.492 and 0.611</w:t>
      </w:r>
      <w:r>
        <w:rPr>
          <w:rFonts w:ascii="Times New Roman" w:hAnsi="Times New Roman"/>
          <w:sz w:val="20"/>
          <w:szCs w:val="20"/>
        </w:rPr>
        <w:t xml:space="preserve"> bits/data RE, respectively)</w:t>
      </w:r>
    </w:p>
    <w:p w:rsidR="002D3BBB" w:rsidRDefault="002D3BBB">
      <w:pPr>
        <w:widowControl w:val="0"/>
        <w:snapToGrid w:val="0"/>
        <w:spacing w:beforeLines="50" w:before="120" w:afterLines="50" w:after="120" w:line="240" w:lineRule="auto"/>
        <w:jc w:val="both"/>
        <w:rPr>
          <w:rFonts w:ascii="Times New Roman" w:hAnsi="Times New Roman"/>
          <w:sz w:val="20"/>
          <w:szCs w:val="20"/>
          <w:lang w:eastAsia="ja-JP"/>
        </w:rPr>
      </w:pPr>
    </w:p>
    <w:p w:rsidR="002D3BBB" w:rsidRDefault="002D3BBB">
      <w:pPr>
        <w:widowControl w:val="0"/>
        <w:snapToGrid w:val="0"/>
        <w:spacing w:beforeLines="50" w:before="120" w:afterLines="50" w:after="120" w:line="240" w:lineRule="auto"/>
        <w:jc w:val="both"/>
        <w:rPr>
          <w:rFonts w:ascii="Times New Roman" w:hAnsi="Times New Roman"/>
          <w:sz w:val="20"/>
          <w:szCs w:val="20"/>
          <w:lang w:eastAsia="ja-JP"/>
        </w:rPr>
        <w:sectPr w:rsidR="002D3BBB">
          <w:pgSz w:w="12240" w:h="15840"/>
          <w:pgMar w:top="1440" w:right="1440" w:bottom="1440" w:left="1440" w:header="720" w:footer="720" w:gutter="0"/>
          <w:cols w:space="720"/>
          <w:docGrid w:linePitch="360"/>
        </w:sectPr>
      </w:pP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0"/>
        <w:gridCol w:w="5030"/>
      </w:tblGrid>
      <w:tr w:rsidR="002D3BBB">
        <w:trPr>
          <w:trHeight w:val="310"/>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lastRenderedPageBreak/>
              <w:drawing>
                <wp:inline distT="0" distB="0" distL="114300" distR="114300">
                  <wp:extent cx="3056890" cy="2267585"/>
                  <wp:effectExtent l="0" t="0" r="10160" b="18415"/>
                  <wp:docPr id="45" name="图片 45" descr="TBS10_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TBS10_TDLA"/>
                          <pic:cNvPicPr>
                            <a:picLocks noChangeAspect="1"/>
                          </pic:cNvPicPr>
                        </pic:nvPicPr>
                        <pic:blipFill>
                          <a:blip r:embed="rId74"/>
                          <a:stretch>
                            <a:fillRect/>
                          </a:stretch>
                        </pic:blipFill>
                        <pic:spPr>
                          <a:xfrm>
                            <a:off x="0" y="0"/>
                            <a:ext cx="3056890" cy="2267585"/>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10bytes,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74570"/>
                  <wp:effectExtent l="0" t="0" r="10160" b="11430"/>
                  <wp:docPr id="46" name="图片 46" descr="TBS10_T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TBS10_TDLC"/>
                          <pic:cNvPicPr>
                            <a:picLocks noChangeAspect="1"/>
                          </pic:cNvPicPr>
                        </pic:nvPicPr>
                        <pic:blipFill>
                          <a:blip r:embed="rId75"/>
                          <a:stretch>
                            <a:fillRect/>
                          </a:stretch>
                        </pic:blipFill>
                        <pic:spPr>
                          <a:xfrm>
                            <a:off x="0" y="0"/>
                            <a:ext cx="3056890" cy="2274570"/>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(b)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10bytes, TDL-C 300ns</w:t>
            </w:r>
          </w:p>
        </w:tc>
      </w:tr>
      <w:tr w:rsidR="002D3BBB">
        <w:trPr>
          <w:trHeight w:val="90"/>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59330"/>
                  <wp:effectExtent l="0" t="0" r="10160" b="7620"/>
                  <wp:docPr id="47" name="图片 47" descr="TBS20_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TBS20_TDLA"/>
                          <pic:cNvPicPr>
                            <a:picLocks noChangeAspect="1"/>
                          </pic:cNvPicPr>
                        </pic:nvPicPr>
                        <pic:blipFill>
                          <a:blip r:embed="rId76"/>
                          <a:stretch>
                            <a:fillRect/>
                          </a:stretch>
                        </pic:blipFill>
                        <pic:spPr>
                          <a:xfrm>
                            <a:off x="0" y="0"/>
                            <a:ext cx="3056890" cy="2259330"/>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c</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20bytes,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6890" cy="2258695"/>
                  <wp:effectExtent l="0" t="0" r="10160" b="8255"/>
                  <wp:docPr id="48" name="图片 48" descr="TBS20_T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TBS20_TDLC"/>
                          <pic:cNvPicPr>
                            <a:picLocks noChangeAspect="1"/>
                          </pic:cNvPicPr>
                        </pic:nvPicPr>
                        <pic:blipFill>
                          <a:blip r:embed="rId77"/>
                          <a:stretch>
                            <a:fillRect/>
                          </a:stretch>
                        </pic:blipFill>
                        <pic:spPr>
                          <a:xfrm>
                            <a:off x="0" y="0"/>
                            <a:ext cx="3056890" cy="2258695"/>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(d)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20bytes,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3715" cy="2290445"/>
                  <wp:effectExtent l="0" t="0" r="13335" b="14605"/>
                  <wp:docPr id="49" name="图片 49" descr="40tdlathr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40tdlathrput"/>
                          <pic:cNvPicPr>
                            <a:picLocks noChangeAspect="1"/>
                          </pic:cNvPicPr>
                        </pic:nvPicPr>
                        <pic:blipFill>
                          <a:blip r:embed="rId78"/>
                          <a:stretch>
                            <a:fillRect/>
                          </a:stretch>
                        </pic:blipFill>
                        <pic:spPr>
                          <a:xfrm>
                            <a:off x="0" y="0"/>
                            <a:ext cx="3053715" cy="2290445"/>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e</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40bytes,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3715" cy="2290445"/>
                  <wp:effectExtent l="0" t="0" r="13335" b="14605"/>
                  <wp:docPr id="50" name="图片 50" descr="40tdlcthr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40tdlcthrput"/>
                          <pic:cNvPicPr>
                            <a:picLocks noChangeAspect="1"/>
                          </pic:cNvPicPr>
                        </pic:nvPicPr>
                        <pic:blipFill>
                          <a:blip r:embed="rId79"/>
                          <a:stretch>
                            <a:fillRect/>
                          </a:stretch>
                        </pic:blipFill>
                        <pic:spPr>
                          <a:xfrm>
                            <a:off x="0" y="0"/>
                            <a:ext cx="3053715" cy="2290445"/>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(f)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40bytes,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lastRenderedPageBreak/>
              <w:drawing>
                <wp:inline distT="0" distB="0" distL="114300" distR="114300">
                  <wp:extent cx="3053715" cy="2290445"/>
                  <wp:effectExtent l="0" t="0" r="13335" b="14605"/>
                  <wp:docPr id="51" name="图片 51" descr="60tdlathr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60tdlathrput"/>
                          <pic:cNvPicPr>
                            <a:picLocks noChangeAspect="1"/>
                          </pic:cNvPicPr>
                        </pic:nvPicPr>
                        <pic:blipFill>
                          <a:blip r:embed="rId80"/>
                          <a:stretch>
                            <a:fillRect/>
                          </a:stretch>
                        </pic:blipFill>
                        <pic:spPr>
                          <a:xfrm>
                            <a:off x="0" y="0"/>
                            <a:ext cx="3053715" cy="2290445"/>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w:t>
            </w:r>
            <w:r>
              <w:rPr>
                <w:rFonts w:ascii="Times New Roman" w:hAnsi="Times New Roman" w:hint="eastAsia"/>
                <w:sz w:val="20"/>
                <w:szCs w:val="20"/>
              </w:rPr>
              <w:t>g</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6</w:t>
            </w:r>
            <w:r>
              <w:rPr>
                <w:rFonts w:ascii="Times New Roman" w:hAnsi="Times New Roman" w:hint="eastAsia"/>
                <w:sz w:val="20"/>
                <w:szCs w:val="20"/>
              </w:rPr>
              <w:t>0bytes,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3715" cy="2290445"/>
                  <wp:effectExtent l="0" t="0" r="13335" b="14605"/>
                  <wp:docPr id="52" name="图片 52" descr="60tdlcthr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60tdlcthrput"/>
                          <pic:cNvPicPr>
                            <a:picLocks noChangeAspect="1"/>
                          </pic:cNvPicPr>
                        </pic:nvPicPr>
                        <pic:blipFill>
                          <a:blip r:embed="rId81"/>
                          <a:stretch>
                            <a:fillRect/>
                          </a:stretch>
                        </pic:blipFill>
                        <pic:spPr>
                          <a:xfrm>
                            <a:off x="0" y="0"/>
                            <a:ext cx="3053715" cy="2290445"/>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w:t>
            </w:r>
            <w:r>
              <w:rPr>
                <w:rFonts w:ascii="Times New Roman" w:hAnsi="Times New Roman" w:hint="eastAsia"/>
                <w:sz w:val="20"/>
                <w:szCs w:val="20"/>
              </w:rPr>
              <w:t>h</w:t>
            </w:r>
            <w:r>
              <w:rPr>
                <w:rFonts w:ascii="Times New Roman" w:hAnsi="Times New Roman" w:hint="eastAsia"/>
                <w:sz w:val="20"/>
                <w:szCs w:val="20"/>
              </w:rPr>
              <w:t>)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6</w:t>
            </w:r>
            <w:r>
              <w:rPr>
                <w:rFonts w:ascii="Times New Roman" w:hAnsi="Times New Roman" w:hint="eastAsia"/>
                <w:sz w:val="20"/>
                <w:szCs w:val="20"/>
              </w:rPr>
              <w:t xml:space="preserve">0bytes, TDL-C </w:t>
            </w:r>
            <w:r>
              <w:rPr>
                <w:rFonts w:ascii="Times New Roman" w:hAnsi="Times New Roman" w:hint="eastAsia"/>
                <w:sz w:val="20"/>
                <w:szCs w:val="20"/>
              </w:rPr>
              <w:t>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3715" cy="2290445"/>
                  <wp:effectExtent l="0" t="0" r="13335" b="14605"/>
                  <wp:docPr id="54" name="图片 54" descr="75tdlathr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75tdlathrput"/>
                          <pic:cNvPicPr>
                            <a:picLocks noChangeAspect="1"/>
                          </pic:cNvPicPr>
                        </pic:nvPicPr>
                        <pic:blipFill>
                          <a:blip r:embed="rId82"/>
                          <a:stretch>
                            <a:fillRect/>
                          </a:stretch>
                        </pic:blipFill>
                        <pic:spPr>
                          <a:xfrm>
                            <a:off x="0" y="0"/>
                            <a:ext cx="3053715" cy="2290445"/>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w:t>
            </w:r>
            <w:r>
              <w:rPr>
                <w:rFonts w:ascii="Times New Roman" w:hAnsi="Times New Roman" w:hint="eastAsia"/>
                <w:sz w:val="20"/>
                <w:szCs w:val="20"/>
              </w:rPr>
              <w:t>i</w:t>
            </w:r>
            <w:r>
              <w:rPr>
                <w:rFonts w:ascii="Times New Roman" w:hAnsi="Times New Roman"/>
                <w:sz w:val="20"/>
                <w:szCs w:val="20"/>
              </w:rPr>
              <w:t>)</w:t>
            </w:r>
            <w:r>
              <w:rPr>
                <w:rFonts w:ascii="Times New Roman" w:hAnsi="Times New Roman" w:hint="eastAsia"/>
                <w:sz w:val="20"/>
                <w:szCs w:val="20"/>
              </w:rPr>
              <w:t xml:space="preserve">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75</w:t>
            </w:r>
            <w:r>
              <w:rPr>
                <w:rFonts w:ascii="Times New Roman" w:hAnsi="Times New Roman" w:hint="eastAsia"/>
                <w:sz w:val="20"/>
                <w:szCs w:val="20"/>
              </w:rPr>
              <w:t>bytes, TDL-A 30ns</w:t>
            </w:r>
          </w:p>
        </w:tc>
        <w:tc>
          <w:tcPr>
            <w:tcW w:w="5030" w:type="dxa"/>
          </w:tcPr>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noProof/>
                <w:sz w:val="20"/>
                <w:szCs w:val="20"/>
              </w:rPr>
              <w:drawing>
                <wp:inline distT="0" distB="0" distL="114300" distR="114300">
                  <wp:extent cx="3053715" cy="2290445"/>
                  <wp:effectExtent l="0" t="0" r="13335" b="14605"/>
                  <wp:docPr id="55" name="图片 55" descr="75tdlcthr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75tdlcthrput"/>
                          <pic:cNvPicPr>
                            <a:picLocks noChangeAspect="1"/>
                          </pic:cNvPicPr>
                        </pic:nvPicPr>
                        <pic:blipFill>
                          <a:blip r:embed="rId83"/>
                          <a:stretch>
                            <a:fillRect/>
                          </a:stretch>
                        </pic:blipFill>
                        <pic:spPr>
                          <a:xfrm>
                            <a:off x="0" y="0"/>
                            <a:ext cx="3053715" cy="2290445"/>
                          </a:xfrm>
                          <a:prstGeom prst="rect">
                            <a:avLst/>
                          </a:prstGeom>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w:t>
            </w:r>
            <w:r>
              <w:rPr>
                <w:rFonts w:ascii="Times New Roman" w:hAnsi="Times New Roman" w:hint="eastAsia"/>
                <w:sz w:val="20"/>
                <w:szCs w:val="20"/>
              </w:rPr>
              <w:t>j</w:t>
            </w:r>
            <w:r>
              <w:rPr>
                <w:rFonts w:ascii="Times New Roman" w:hAnsi="Times New Roman" w:hint="eastAsia"/>
                <w:sz w:val="20"/>
                <w:szCs w:val="20"/>
              </w:rPr>
              <w:t>) TBS</w:t>
            </w:r>
            <w:r>
              <w:rPr>
                <w:rFonts w:ascii="Times New Roman" w:hAnsi="Times New Roman"/>
                <w:sz w:val="20"/>
                <w:szCs w:val="20"/>
              </w:rPr>
              <w:t xml:space="preserve"> </w:t>
            </w:r>
            <w:r>
              <w:rPr>
                <w:rFonts w:ascii="Times New Roman" w:hAnsi="Times New Roman" w:hint="eastAsia"/>
                <w:sz w:val="20"/>
                <w:szCs w:val="20"/>
              </w:rPr>
              <w:t>=</w:t>
            </w:r>
            <w:r>
              <w:rPr>
                <w:rFonts w:ascii="Times New Roman" w:hAnsi="Times New Roman"/>
                <w:sz w:val="20"/>
                <w:szCs w:val="20"/>
              </w:rPr>
              <w:t xml:space="preserve"> </w:t>
            </w:r>
            <w:r>
              <w:rPr>
                <w:rFonts w:ascii="Times New Roman" w:hAnsi="Times New Roman" w:hint="eastAsia"/>
                <w:sz w:val="20"/>
                <w:szCs w:val="20"/>
              </w:rPr>
              <w:t>75</w:t>
            </w:r>
            <w:r>
              <w:rPr>
                <w:rFonts w:ascii="Times New Roman" w:hAnsi="Times New Roman" w:hint="eastAsia"/>
                <w:sz w:val="20"/>
                <w:szCs w:val="20"/>
              </w:rPr>
              <w:t>bytes, TDL-C 300ns</w:t>
            </w:r>
          </w:p>
        </w:tc>
      </w:tr>
    </w:tbl>
    <w:p w:rsidR="002D3BBB" w:rsidRDefault="003B71D8">
      <w:pPr>
        <w:widowControl w:val="0"/>
        <w:snapToGrid w:val="0"/>
        <w:spacing w:beforeLines="50" w:before="120" w:afterLines="50" w:after="120" w:line="240" w:lineRule="auto"/>
        <w:jc w:val="center"/>
        <w:rPr>
          <w:rFonts w:ascii="Times New Roman" w:eastAsia="MS Gothic" w:hAnsi="Times New Roman"/>
          <w:sz w:val="20"/>
          <w:szCs w:val="20"/>
          <w:lang w:eastAsia="ja-JP"/>
        </w:rPr>
      </w:pPr>
      <w:r>
        <w:rPr>
          <w:rFonts w:ascii="Times New Roman" w:hAnsi="Times New Roman" w:hint="eastAsia"/>
          <w:sz w:val="20"/>
          <w:szCs w:val="20"/>
        </w:rPr>
        <w:t>Fig</w:t>
      </w:r>
      <w:r>
        <w:rPr>
          <w:rFonts w:ascii="Times New Roman" w:hAnsi="Times New Roman"/>
          <w:sz w:val="20"/>
          <w:szCs w:val="20"/>
        </w:rPr>
        <w:t xml:space="preserve">ure </w:t>
      </w:r>
      <w:r>
        <w:rPr>
          <w:rFonts w:ascii="Times New Roman" w:hAnsi="Times New Roman" w:hint="eastAsia"/>
          <w:sz w:val="20"/>
          <w:szCs w:val="20"/>
        </w:rPr>
        <w:t>A4 Sum throughput per RB vs SNR for data-only based NOMA with CP-OFDM and (1RB, 6ms) in mMTC scenario</w:t>
      </w:r>
      <w:r>
        <w:rPr>
          <w:rFonts w:ascii="Times New Roman" w:hAnsi="Times New Roman"/>
          <w:sz w:val="20"/>
          <w:szCs w:val="20"/>
        </w:rPr>
        <w:t xml:space="preserve"> (per UE SE = 0.</w:t>
      </w:r>
      <w:r>
        <w:rPr>
          <w:rFonts w:ascii="Times New Roman" w:hAnsi="Times New Roman" w:hint="eastAsia"/>
          <w:sz w:val="20"/>
          <w:szCs w:val="20"/>
        </w:rPr>
        <w:t>095</w:t>
      </w:r>
      <w:r>
        <w:rPr>
          <w:rFonts w:ascii="Times New Roman" w:hAnsi="Times New Roman"/>
          <w:sz w:val="20"/>
          <w:szCs w:val="20"/>
        </w:rPr>
        <w:t>, 0.</w:t>
      </w:r>
      <w:r>
        <w:rPr>
          <w:rFonts w:ascii="Times New Roman" w:hAnsi="Times New Roman" w:hint="eastAsia"/>
          <w:sz w:val="20"/>
          <w:szCs w:val="20"/>
        </w:rPr>
        <w:t>175</w:t>
      </w:r>
      <w:r>
        <w:rPr>
          <w:rFonts w:ascii="Times New Roman" w:hAnsi="Times New Roman" w:hint="eastAsia"/>
          <w:sz w:val="20"/>
          <w:szCs w:val="20"/>
        </w:rPr>
        <w:t xml:space="preserve">, </w:t>
      </w:r>
      <w:r>
        <w:rPr>
          <w:rFonts w:ascii="Times New Roman" w:hAnsi="Times New Roman"/>
          <w:sz w:val="20"/>
          <w:szCs w:val="20"/>
        </w:rPr>
        <w:t>0.</w:t>
      </w:r>
      <w:r>
        <w:rPr>
          <w:rFonts w:ascii="Times New Roman" w:hAnsi="Times New Roman" w:hint="eastAsia"/>
          <w:sz w:val="20"/>
          <w:szCs w:val="20"/>
        </w:rPr>
        <w:t>333</w:t>
      </w:r>
      <w:r>
        <w:rPr>
          <w:rFonts w:ascii="Times New Roman" w:hAnsi="Times New Roman" w:hint="eastAsia"/>
          <w:sz w:val="20"/>
          <w:szCs w:val="20"/>
        </w:rPr>
        <w:t>, 0.492 and 0.611</w:t>
      </w:r>
      <w:r>
        <w:rPr>
          <w:rFonts w:ascii="Times New Roman" w:hAnsi="Times New Roman"/>
          <w:sz w:val="20"/>
          <w:szCs w:val="20"/>
        </w:rPr>
        <w:t xml:space="preserve"> bits/data RE, respectively)</w:t>
      </w:r>
    </w:p>
    <w:p w:rsidR="002D3BBB" w:rsidRDefault="002D3BBB">
      <w:pPr>
        <w:widowControl w:val="0"/>
        <w:snapToGrid w:val="0"/>
        <w:spacing w:after="0" w:line="240" w:lineRule="auto"/>
        <w:jc w:val="both"/>
        <w:rPr>
          <w:rFonts w:ascii="Times New Roman" w:eastAsia="MS Gothic" w:hAnsi="Times New Roman"/>
          <w:sz w:val="20"/>
          <w:szCs w:val="20"/>
          <w:lang w:eastAsia="ja-JP"/>
        </w:rPr>
      </w:pPr>
    </w:p>
    <w:p w:rsidR="002D3BBB" w:rsidRDefault="002D3BBB">
      <w:pPr>
        <w:widowControl w:val="0"/>
        <w:snapToGrid w:val="0"/>
        <w:spacing w:after="0" w:line="240" w:lineRule="auto"/>
        <w:jc w:val="both"/>
        <w:rPr>
          <w:rFonts w:ascii="Times New Roman" w:eastAsia="MS Gothic" w:hAnsi="Times New Roman"/>
          <w:sz w:val="20"/>
          <w:szCs w:val="20"/>
          <w:lang w:eastAsia="ja-JP"/>
        </w:rPr>
        <w:sectPr w:rsidR="002D3BBB">
          <w:pgSz w:w="12240" w:h="15840"/>
          <w:pgMar w:top="1440" w:right="1440" w:bottom="1440" w:left="1440" w:header="720" w:footer="720" w:gutter="0"/>
          <w:cols w:space="720"/>
          <w:docGrid w:linePitch="360"/>
        </w:sectPr>
      </w:pPr>
    </w:p>
    <w:p w:rsidR="002D3BBB" w:rsidRDefault="003B71D8">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lastRenderedPageBreak/>
        <w:t>DFT-S-OFDM, (1RBs, 6ms)</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0"/>
        <w:gridCol w:w="5030"/>
      </w:tblGrid>
      <w:tr w:rsidR="002D3BBB">
        <w:trPr>
          <w:trHeight w:val="310"/>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noProof/>
                <w:szCs w:val="20"/>
              </w:rPr>
              <w:drawing>
                <wp:inline distT="0" distB="0" distL="114300" distR="114300">
                  <wp:extent cx="3079750" cy="2245360"/>
                  <wp:effectExtent l="0" t="0" r="6350" b="2540"/>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84" cstate="print"/>
                          <a:stretch>
                            <a:fillRect/>
                          </a:stretch>
                        </pic:blipFill>
                        <pic:spPr>
                          <a:xfrm>
                            <a:off x="0" y="0"/>
                            <a:ext cx="3079750" cy="2245360"/>
                          </a:xfrm>
                          <a:prstGeom prst="rect">
                            <a:avLst/>
                          </a:prstGeom>
                          <a:noFill/>
                          <a:ln w="9525">
                            <a:noFill/>
                          </a:ln>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TBS=10bytes, TDL-A 30ns</w:t>
            </w:r>
          </w:p>
        </w:tc>
        <w:tc>
          <w:tcPr>
            <w:tcW w:w="5030" w:type="dxa"/>
          </w:tcPr>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eastAsia="MS Gothic" w:hAnsi="Times New Roman"/>
                <w:noProof/>
                <w:sz w:val="20"/>
                <w:szCs w:val="20"/>
              </w:rPr>
              <w:drawing>
                <wp:inline distT="0" distB="0" distL="0" distR="0">
                  <wp:extent cx="3056890" cy="2250440"/>
                  <wp:effectExtent l="0" t="0" r="10160" b="16510"/>
                  <wp:docPr id="69" name="图片 4" descr="10Byte_CBLERvsSN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 descr="10Byte_CBLERvsSNR.tif"/>
                          <pic:cNvPicPr>
                            <a:picLocks noChangeAspect="1"/>
                          </pic:cNvPicPr>
                        </pic:nvPicPr>
                        <pic:blipFill>
                          <a:blip r:embed="rId54" cstate="print"/>
                          <a:stretch>
                            <a:fillRect/>
                          </a:stretch>
                        </pic:blipFill>
                        <pic:spPr>
                          <a:xfrm>
                            <a:off x="0" y="0"/>
                            <a:ext cx="3056890" cy="2250440"/>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(b) TBS=10bytes,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eastAsia="MS Gothic" w:hAnsi="Times New Roman"/>
                <w:sz w:val="20"/>
                <w:szCs w:val="20"/>
                <w:lang w:eastAsia="ja-JP"/>
              </w:rPr>
            </w:pPr>
            <w:r>
              <w:rPr>
                <w:noProof/>
                <w:szCs w:val="20"/>
              </w:rPr>
              <w:drawing>
                <wp:inline distT="0" distB="0" distL="114300" distR="114300">
                  <wp:extent cx="3079115" cy="2253615"/>
                  <wp:effectExtent l="0" t="0" r="6985" b="13335"/>
                  <wp:docPr id="7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0"/>
                          <pic:cNvPicPr>
                            <a:picLocks noChangeAspect="1"/>
                          </pic:cNvPicPr>
                        </pic:nvPicPr>
                        <pic:blipFill>
                          <a:blip r:embed="rId85" cstate="print"/>
                          <a:stretch>
                            <a:fillRect/>
                          </a:stretch>
                        </pic:blipFill>
                        <pic:spPr>
                          <a:xfrm>
                            <a:off x="0" y="0"/>
                            <a:ext cx="3079115" cy="2253615"/>
                          </a:xfrm>
                          <a:prstGeom prst="rect">
                            <a:avLst/>
                          </a:prstGeom>
                          <a:noFill/>
                          <a:ln w="9525">
                            <a:noFill/>
                          </a:ln>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c</w:t>
            </w:r>
            <w:r>
              <w:rPr>
                <w:rFonts w:ascii="Times New Roman" w:hAnsi="Times New Roman"/>
                <w:sz w:val="20"/>
                <w:szCs w:val="20"/>
              </w:rPr>
              <w:t>)</w:t>
            </w:r>
            <w:r>
              <w:rPr>
                <w:rFonts w:ascii="Times New Roman" w:hAnsi="Times New Roman" w:hint="eastAsia"/>
                <w:sz w:val="20"/>
                <w:szCs w:val="20"/>
              </w:rPr>
              <w:t xml:space="preserve"> TBS=20bytes, TDL-A 30ns</w:t>
            </w:r>
          </w:p>
        </w:tc>
        <w:tc>
          <w:tcPr>
            <w:tcW w:w="5030" w:type="dxa"/>
          </w:tcPr>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eastAsia="MS Gothic" w:hAnsi="Times New Roman"/>
                <w:noProof/>
                <w:sz w:val="20"/>
                <w:szCs w:val="20"/>
              </w:rPr>
              <w:drawing>
                <wp:inline distT="0" distB="0" distL="0" distR="0">
                  <wp:extent cx="3056890" cy="2288540"/>
                  <wp:effectExtent l="0" t="0" r="10160" b="16510"/>
                  <wp:docPr id="7" name="图片 6" descr="20Byte_CBLERvsSN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20Byte_CBLERvsSNR.tif"/>
                          <pic:cNvPicPr>
                            <a:picLocks noChangeAspect="1"/>
                          </pic:cNvPicPr>
                        </pic:nvPicPr>
                        <pic:blipFill>
                          <a:blip r:embed="rId86" cstate="print"/>
                          <a:stretch>
                            <a:fillRect/>
                          </a:stretch>
                        </pic:blipFill>
                        <pic:spPr>
                          <a:xfrm>
                            <a:off x="0" y="0"/>
                            <a:ext cx="3056890" cy="2288540"/>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(d) TBS=20bytes,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eastAsia="MS Gothic" w:hAnsi="Times New Roman"/>
                <w:sz w:val="20"/>
                <w:szCs w:val="20"/>
                <w:lang w:eastAsia="ja-JP"/>
              </w:rPr>
            </w:pPr>
            <w:r>
              <w:rPr>
                <w:noProof/>
                <w:szCs w:val="20"/>
              </w:rPr>
              <w:drawing>
                <wp:inline distT="0" distB="0" distL="114300" distR="114300">
                  <wp:extent cx="3072765" cy="2254885"/>
                  <wp:effectExtent l="0" t="0" r="13335" b="12065"/>
                  <wp:docPr id="7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1"/>
                          <pic:cNvPicPr>
                            <a:picLocks noChangeAspect="1"/>
                          </pic:cNvPicPr>
                        </pic:nvPicPr>
                        <pic:blipFill>
                          <a:blip r:embed="rId87" cstate="print"/>
                          <a:stretch>
                            <a:fillRect/>
                          </a:stretch>
                        </pic:blipFill>
                        <pic:spPr>
                          <a:xfrm>
                            <a:off x="0" y="0"/>
                            <a:ext cx="3072765" cy="2254885"/>
                          </a:xfrm>
                          <a:prstGeom prst="rect">
                            <a:avLst/>
                          </a:prstGeom>
                          <a:noFill/>
                          <a:ln w="9525">
                            <a:noFill/>
                          </a:ln>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e</w:t>
            </w:r>
            <w:r>
              <w:rPr>
                <w:rFonts w:ascii="Times New Roman" w:hAnsi="Times New Roman"/>
                <w:sz w:val="20"/>
                <w:szCs w:val="20"/>
              </w:rPr>
              <w:t>)</w:t>
            </w:r>
            <w:r>
              <w:rPr>
                <w:rFonts w:ascii="Times New Roman" w:hAnsi="Times New Roman" w:hint="eastAsia"/>
                <w:sz w:val="20"/>
                <w:szCs w:val="20"/>
              </w:rPr>
              <w:t xml:space="preserve"> TBS=40bytes, TDL-A 30ns</w:t>
            </w:r>
          </w:p>
        </w:tc>
        <w:tc>
          <w:tcPr>
            <w:tcW w:w="5030" w:type="dxa"/>
          </w:tcPr>
          <w:p w:rsidR="002D3BBB" w:rsidRDefault="003B71D8">
            <w:pPr>
              <w:widowControl w:val="0"/>
              <w:snapToGrid w:val="0"/>
              <w:spacing w:after="0" w:line="240" w:lineRule="auto"/>
              <w:jc w:val="center"/>
              <w:rPr>
                <w:rFonts w:ascii="Times New Roman" w:eastAsia="MS Gothic" w:hAnsi="Times New Roman"/>
                <w:sz w:val="20"/>
                <w:szCs w:val="20"/>
                <w:lang w:eastAsia="ja-JP"/>
              </w:rPr>
            </w:pPr>
            <w:r>
              <w:rPr>
                <w:noProof/>
                <w:szCs w:val="20"/>
              </w:rPr>
              <w:drawing>
                <wp:inline distT="0" distB="0" distL="114300" distR="114300">
                  <wp:extent cx="3061970" cy="2213610"/>
                  <wp:effectExtent l="0" t="0" r="5080" b="15240"/>
                  <wp:docPr id="7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2"/>
                          <pic:cNvPicPr>
                            <a:picLocks noChangeAspect="1"/>
                          </pic:cNvPicPr>
                        </pic:nvPicPr>
                        <pic:blipFill>
                          <a:blip r:embed="rId88" cstate="print"/>
                          <a:stretch>
                            <a:fillRect/>
                          </a:stretch>
                        </pic:blipFill>
                        <pic:spPr>
                          <a:xfrm>
                            <a:off x="0" y="0"/>
                            <a:ext cx="3061970" cy="2213610"/>
                          </a:xfrm>
                          <a:prstGeom prst="rect">
                            <a:avLst/>
                          </a:prstGeom>
                          <a:noFill/>
                          <a:ln w="9525">
                            <a:noFill/>
                          </a:ln>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(f) TBS=40bytes, TDL-C 300ns</w:t>
            </w:r>
          </w:p>
        </w:tc>
      </w:tr>
    </w:tbl>
    <w:p w:rsidR="002D3BBB" w:rsidRDefault="003B71D8">
      <w:pPr>
        <w:widowControl w:val="0"/>
        <w:snapToGrid w:val="0"/>
        <w:spacing w:beforeLines="50" w:before="120" w:afterLines="50" w:after="120" w:line="240" w:lineRule="auto"/>
        <w:jc w:val="center"/>
        <w:rPr>
          <w:rFonts w:ascii="Times New Roman" w:eastAsia="MS Gothic" w:hAnsi="Times New Roman"/>
          <w:sz w:val="20"/>
          <w:szCs w:val="20"/>
          <w:lang w:eastAsia="ja-JP"/>
        </w:rPr>
      </w:pPr>
      <w:r>
        <w:rPr>
          <w:rFonts w:ascii="Times New Roman" w:hAnsi="Times New Roman" w:hint="eastAsia"/>
          <w:sz w:val="20"/>
          <w:szCs w:val="20"/>
        </w:rPr>
        <w:t>Fig</w:t>
      </w:r>
      <w:r>
        <w:rPr>
          <w:rFonts w:ascii="Times New Roman" w:hAnsi="Times New Roman"/>
          <w:sz w:val="20"/>
          <w:szCs w:val="20"/>
        </w:rPr>
        <w:t xml:space="preserve">ure </w:t>
      </w:r>
      <w:r>
        <w:rPr>
          <w:rFonts w:ascii="Times New Roman" w:hAnsi="Times New Roman" w:hint="eastAsia"/>
          <w:sz w:val="20"/>
          <w:szCs w:val="20"/>
        </w:rPr>
        <w:t>A5 BLER vs SNR for data-only based NOMA with DFT-S-OFDM and (1RB, 6ms) in mMTC scenario</w:t>
      </w:r>
      <w:r>
        <w:rPr>
          <w:rFonts w:ascii="Times New Roman" w:hAnsi="Times New Roman"/>
          <w:sz w:val="20"/>
          <w:szCs w:val="20"/>
        </w:rPr>
        <w:t xml:space="preserve"> (per UE SE = 0.</w:t>
      </w:r>
      <w:r>
        <w:rPr>
          <w:rFonts w:ascii="Times New Roman" w:hAnsi="Times New Roman" w:hint="eastAsia"/>
          <w:sz w:val="20"/>
          <w:szCs w:val="20"/>
        </w:rPr>
        <w:t>095</w:t>
      </w:r>
      <w:r>
        <w:rPr>
          <w:rFonts w:ascii="Times New Roman" w:hAnsi="Times New Roman"/>
          <w:sz w:val="20"/>
          <w:szCs w:val="20"/>
        </w:rPr>
        <w:t>, 0.</w:t>
      </w:r>
      <w:r>
        <w:rPr>
          <w:rFonts w:ascii="Times New Roman" w:hAnsi="Times New Roman" w:hint="eastAsia"/>
          <w:sz w:val="20"/>
          <w:szCs w:val="20"/>
        </w:rPr>
        <w:t>175</w:t>
      </w:r>
      <w:r>
        <w:rPr>
          <w:rFonts w:ascii="Times New Roman" w:hAnsi="Times New Roman"/>
          <w:sz w:val="20"/>
          <w:szCs w:val="20"/>
        </w:rPr>
        <w:t xml:space="preserve"> and 0.</w:t>
      </w:r>
      <w:r>
        <w:rPr>
          <w:rFonts w:ascii="Times New Roman" w:hAnsi="Times New Roman" w:hint="eastAsia"/>
          <w:sz w:val="20"/>
          <w:szCs w:val="20"/>
        </w:rPr>
        <w:t>333</w:t>
      </w:r>
      <w:r>
        <w:rPr>
          <w:rFonts w:ascii="Times New Roman" w:hAnsi="Times New Roman"/>
          <w:sz w:val="20"/>
          <w:szCs w:val="20"/>
        </w:rPr>
        <w:t xml:space="preserve"> bits/data RE, respectively)</w:t>
      </w:r>
    </w:p>
    <w:p w:rsidR="002D3BBB" w:rsidRDefault="002D3BBB">
      <w:pPr>
        <w:widowControl w:val="0"/>
        <w:snapToGrid w:val="0"/>
        <w:spacing w:after="0" w:line="240" w:lineRule="auto"/>
        <w:jc w:val="both"/>
        <w:rPr>
          <w:rFonts w:ascii="Times New Roman" w:eastAsia="MS Gothic" w:hAnsi="Times New Roman"/>
          <w:sz w:val="20"/>
          <w:szCs w:val="20"/>
          <w:lang w:eastAsia="ja-JP"/>
        </w:rPr>
      </w:pP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0"/>
        <w:gridCol w:w="5030"/>
      </w:tblGrid>
      <w:tr w:rsidR="002D3BBB">
        <w:trPr>
          <w:trHeight w:val="310"/>
          <w:jc w:val="center"/>
        </w:trPr>
        <w:tc>
          <w:tcPr>
            <w:tcW w:w="5030" w:type="dxa"/>
          </w:tcPr>
          <w:p w:rsidR="002D3BBB" w:rsidRDefault="003B71D8">
            <w:pPr>
              <w:widowControl w:val="0"/>
              <w:snapToGrid w:val="0"/>
              <w:spacing w:after="0" w:line="240" w:lineRule="auto"/>
              <w:jc w:val="center"/>
              <w:rPr>
                <w:rFonts w:ascii="Times New Roman" w:hAnsi="Times New Roman"/>
                <w:sz w:val="20"/>
                <w:szCs w:val="20"/>
              </w:rPr>
            </w:pPr>
            <w:r>
              <w:rPr>
                <w:noProof/>
                <w:szCs w:val="20"/>
              </w:rPr>
              <w:drawing>
                <wp:inline distT="0" distB="0" distL="114300" distR="114300">
                  <wp:extent cx="2989580" cy="2316480"/>
                  <wp:effectExtent l="0" t="0" r="1270" b="7620"/>
                  <wp:docPr id="7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3"/>
                          <pic:cNvPicPr>
                            <a:picLocks noChangeAspect="1"/>
                          </pic:cNvPicPr>
                        </pic:nvPicPr>
                        <pic:blipFill>
                          <a:blip r:embed="rId89" cstate="print"/>
                          <a:stretch>
                            <a:fillRect/>
                          </a:stretch>
                        </pic:blipFill>
                        <pic:spPr>
                          <a:xfrm>
                            <a:off x="0" y="0"/>
                            <a:ext cx="2989580" cy="2316480"/>
                          </a:xfrm>
                          <a:prstGeom prst="rect">
                            <a:avLst/>
                          </a:prstGeom>
                          <a:noFill/>
                          <a:ln w="9525">
                            <a:noFill/>
                          </a:ln>
                        </pic:spPr>
                      </pic:pic>
                    </a:graphicData>
                  </a:graphic>
                </wp:inline>
              </w:drawing>
            </w:r>
          </w:p>
          <w:p w:rsidR="002D3BBB" w:rsidRDefault="003B71D8">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TBS=10bytes, TDL-A 30ns</w:t>
            </w:r>
          </w:p>
        </w:tc>
        <w:tc>
          <w:tcPr>
            <w:tcW w:w="5030" w:type="dxa"/>
          </w:tcPr>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eastAsia="MS Gothic" w:hAnsi="Times New Roman"/>
                <w:noProof/>
                <w:sz w:val="20"/>
                <w:szCs w:val="20"/>
              </w:rPr>
              <w:drawing>
                <wp:inline distT="0" distB="0" distL="0" distR="0">
                  <wp:extent cx="3056890" cy="2250440"/>
                  <wp:effectExtent l="0" t="0" r="10160" b="16510"/>
                  <wp:docPr id="74" name="图片 7" descr="10Byte_TpvsSN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 descr="10Byte_TpvsSNR.tif"/>
                          <pic:cNvPicPr>
                            <a:picLocks noChangeAspect="1"/>
                          </pic:cNvPicPr>
                        </pic:nvPicPr>
                        <pic:blipFill>
                          <a:blip r:embed="rId90" cstate="print"/>
                          <a:stretch>
                            <a:fillRect/>
                          </a:stretch>
                        </pic:blipFill>
                        <pic:spPr>
                          <a:xfrm>
                            <a:off x="0" y="0"/>
                            <a:ext cx="3056890" cy="2250440"/>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(b) TBS=10bytes,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eastAsia="MS Gothic" w:hAnsi="Times New Roman"/>
                <w:sz w:val="20"/>
                <w:szCs w:val="20"/>
                <w:lang w:eastAsia="ja-JP"/>
              </w:rPr>
            </w:pPr>
            <w:r>
              <w:rPr>
                <w:noProof/>
                <w:szCs w:val="20"/>
              </w:rPr>
              <w:drawing>
                <wp:inline distT="0" distB="0" distL="114300" distR="114300">
                  <wp:extent cx="2992755" cy="2307590"/>
                  <wp:effectExtent l="0" t="0" r="17145" b="16510"/>
                  <wp:docPr id="7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5"/>
                          <pic:cNvPicPr>
                            <a:picLocks noChangeAspect="1"/>
                          </pic:cNvPicPr>
                        </pic:nvPicPr>
                        <pic:blipFill>
                          <a:blip r:embed="rId91" cstate="print"/>
                          <a:stretch>
                            <a:fillRect/>
                          </a:stretch>
                        </pic:blipFill>
                        <pic:spPr>
                          <a:xfrm>
                            <a:off x="0" y="0"/>
                            <a:ext cx="2992755" cy="2307590"/>
                          </a:xfrm>
                          <a:prstGeom prst="rect">
                            <a:avLst/>
                          </a:prstGeom>
                          <a:noFill/>
                          <a:ln w="9525">
                            <a:noFill/>
                          </a:ln>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c</w:t>
            </w:r>
            <w:r>
              <w:rPr>
                <w:rFonts w:ascii="Times New Roman" w:hAnsi="Times New Roman"/>
                <w:sz w:val="20"/>
                <w:szCs w:val="20"/>
              </w:rPr>
              <w:t>)</w:t>
            </w:r>
            <w:r>
              <w:rPr>
                <w:rFonts w:ascii="Times New Roman" w:hAnsi="Times New Roman" w:hint="eastAsia"/>
                <w:sz w:val="20"/>
                <w:szCs w:val="20"/>
              </w:rPr>
              <w:t xml:space="preserve"> TBS=20bytes, TDL-A 30ns</w:t>
            </w:r>
          </w:p>
        </w:tc>
        <w:tc>
          <w:tcPr>
            <w:tcW w:w="5030" w:type="dxa"/>
          </w:tcPr>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eastAsia="MS Gothic" w:hAnsi="Times New Roman"/>
                <w:noProof/>
                <w:sz w:val="20"/>
                <w:szCs w:val="20"/>
              </w:rPr>
              <w:drawing>
                <wp:inline distT="0" distB="0" distL="0" distR="0">
                  <wp:extent cx="3056890" cy="2288540"/>
                  <wp:effectExtent l="0" t="0" r="10160" b="16510"/>
                  <wp:docPr id="76" name="图片 8" descr="20Byte_TpvsSN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8" descr="20Byte_TpvsSNR.tif"/>
                          <pic:cNvPicPr>
                            <a:picLocks noChangeAspect="1"/>
                          </pic:cNvPicPr>
                        </pic:nvPicPr>
                        <pic:blipFill>
                          <a:blip r:embed="rId92" cstate="print"/>
                          <a:stretch>
                            <a:fillRect/>
                          </a:stretch>
                        </pic:blipFill>
                        <pic:spPr>
                          <a:xfrm>
                            <a:off x="0" y="0"/>
                            <a:ext cx="3056890" cy="2288540"/>
                          </a:xfrm>
                          <a:prstGeom prst="rect">
                            <a:avLst/>
                          </a:prstGeom>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 xml:space="preserve">(d) </w:t>
            </w:r>
            <w:r>
              <w:rPr>
                <w:rFonts w:ascii="Times New Roman" w:hAnsi="Times New Roman" w:hint="eastAsia"/>
                <w:sz w:val="20"/>
                <w:szCs w:val="20"/>
              </w:rPr>
              <w:t>TBS=20bytes, TDL-C 300ns</w:t>
            </w:r>
          </w:p>
        </w:tc>
      </w:tr>
      <w:tr w:rsidR="002D3BBB">
        <w:trPr>
          <w:trHeight w:val="294"/>
          <w:jc w:val="center"/>
        </w:trPr>
        <w:tc>
          <w:tcPr>
            <w:tcW w:w="5030" w:type="dxa"/>
          </w:tcPr>
          <w:p w:rsidR="002D3BBB" w:rsidRDefault="003B71D8">
            <w:pPr>
              <w:widowControl w:val="0"/>
              <w:snapToGrid w:val="0"/>
              <w:spacing w:after="0" w:line="240" w:lineRule="auto"/>
              <w:jc w:val="center"/>
              <w:rPr>
                <w:rFonts w:ascii="Times New Roman" w:eastAsia="MS Gothic" w:hAnsi="Times New Roman"/>
                <w:sz w:val="20"/>
                <w:szCs w:val="20"/>
                <w:lang w:eastAsia="ja-JP"/>
              </w:rPr>
            </w:pPr>
            <w:r>
              <w:rPr>
                <w:noProof/>
                <w:szCs w:val="20"/>
              </w:rPr>
              <w:drawing>
                <wp:inline distT="0" distB="0" distL="114300" distR="114300">
                  <wp:extent cx="2976245" cy="2364105"/>
                  <wp:effectExtent l="0" t="0" r="14605" b="17145"/>
                  <wp:docPr id="7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7"/>
                          <pic:cNvPicPr>
                            <a:picLocks noChangeAspect="1"/>
                          </pic:cNvPicPr>
                        </pic:nvPicPr>
                        <pic:blipFill>
                          <a:blip r:embed="rId93" cstate="print"/>
                          <a:stretch>
                            <a:fillRect/>
                          </a:stretch>
                        </pic:blipFill>
                        <pic:spPr>
                          <a:xfrm>
                            <a:off x="0" y="0"/>
                            <a:ext cx="2976245" cy="2364105"/>
                          </a:xfrm>
                          <a:prstGeom prst="rect">
                            <a:avLst/>
                          </a:prstGeom>
                          <a:noFill/>
                          <a:ln w="9525">
                            <a:noFill/>
                          </a:ln>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e</w:t>
            </w:r>
            <w:r>
              <w:rPr>
                <w:rFonts w:ascii="Times New Roman" w:hAnsi="Times New Roman"/>
                <w:sz w:val="20"/>
                <w:szCs w:val="20"/>
              </w:rPr>
              <w:t>)</w:t>
            </w:r>
            <w:r>
              <w:rPr>
                <w:rFonts w:ascii="Times New Roman" w:hAnsi="Times New Roman" w:hint="eastAsia"/>
                <w:sz w:val="20"/>
                <w:szCs w:val="20"/>
              </w:rPr>
              <w:t xml:space="preserve"> TBS=40bytes, TDL-A 30ns</w:t>
            </w:r>
          </w:p>
        </w:tc>
        <w:tc>
          <w:tcPr>
            <w:tcW w:w="5030" w:type="dxa"/>
          </w:tcPr>
          <w:p w:rsidR="002D3BBB" w:rsidRDefault="003B71D8">
            <w:pPr>
              <w:widowControl w:val="0"/>
              <w:snapToGrid w:val="0"/>
              <w:spacing w:after="0" w:line="240" w:lineRule="auto"/>
              <w:jc w:val="center"/>
              <w:rPr>
                <w:rFonts w:ascii="Times New Roman" w:eastAsia="MS Gothic" w:hAnsi="Times New Roman"/>
                <w:sz w:val="20"/>
                <w:szCs w:val="20"/>
                <w:lang w:eastAsia="ja-JP"/>
              </w:rPr>
            </w:pPr>
            <w:r>
              <w:rPr>
                <w:noProof/>
                <w:szCs w:val="20"/>
              </w:rPr>
              <w:drawing>
                <wp:inline distT="0" distB="0" distL="114300" distR="114300">
                  <wp:extent cx="2966720" cy="2354580"/>
                  <wp:effectExtent l="0" t="0" r="5080" b="7620"/>
                  <wp:docPr id="7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8"/>
                          <pic:cNvPicPr>
                            <a:picLocks noChangeAspect="1"/>
                          </pic:cNvPicPr>
                        </pic:nvPicPr>
                        <pic:blipFill>
                          <a:blip r:embed="rId94" cstate="print"/>
                          <a:stretch>
                            <a:fillRect/>
                          </a:stretch>
                        </pic:blipFill>
                        <pic:spPr>
                          <a:xfrm>
                            <a:off x="0" y="0"/>
                            <a:ext cx="2966720" cy="2354580"/>
                          </a:xfrm>
                          <a:prstGeom prst="rect">
                            <a:avLst/>
                          </a:prstGeom>
                          <a:noFill/>
                          <a:ln w="9525">
                            <a:noFill/>
                          </a:ln>
                        </pic:spPr>
                      </pic:pic>
                    </a:graphicData>
                  </a:graphic>
                </wp:inline>
              </w:drawing>
            </w:r>
          </w:p>
          <w:p w:rsidR="002D3BBB" w:rsidRDefault="003B71D8">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(f) TBS=40bytes, TDL-C 300ns</w:t>
            </w:r>
          </w:p>
        </w:tc>
      </w:tr>
    </w:tbl>
    <w:p w:rsidR="002D3BBB" w:rsidRDefault="003B71D8">
      <w:pPr>
        <w:widowControl w:val="0"/>
        <w:snapToGrid w:val="0"/>
        <w:spacing w:beforeLines="50" w:before="120" w:afterLines="50" w:after="120" w:line="240" w:lineRule="auto"/>
        <w:jc w:val="center"/>
        <w:rPr>
          <w:rFonts w:ascii="Times New Roman" w:hAnsi="Times New Roman"/>
          <w:sz w:val="20"/>
          <w:szCs w:val="20"/>
          <w:lang w:eastAsia="ja-JP"/>
        </w:rPr>
      </w:pPr>
      <w:r>
        <w:rPr>
          <w:rFonts w:ascii="Times New Roman" w:hAnsi="Times New Roman" w:hint="eastAsia"/>
          <w:sz w:val="20"/>
          <w:szCs w:val="20"/>
        </w:rPr>
        <w:t>Fig</w:t>
      </w:r>
      <w:r>
        <w:rPr>
          <w:rFonts w:ascii="Times New Roman" w:hAnsi="Times New Roman"/>
          <w:sz w:val="20"/>
          <w:szCs w:val="20"/>
        </w:rPr>
        <w:t xml:space="preserve">ure </w:t>
      </w:r>
      <w:r>
        <w:rPr>
          <w:rFonts w:ascii="Times New Roman" w:hAnsi="Times New Roman" w:hint="eastAsia"/>
          <w:sz w:val="20"/>
          <w:szCs w:val="20"/>
        </w:rPr>
        <w:t>A6 Sum throughput per RB vs SNR for data-only based NOMA with DFT-S-OFDM and (1RB, 6ms) in mMTC scenario</w:t>
      </w:r>
      <w:r>
        <w:rPr>
          <w:rFonts w:ascii="Times New Roman" w:hAnsi="Times New Roman"/>
          <w:sz w:val="20"/>
          <w:szCs w:val="20"/>
        </w:rPr>
        <w:t xml:space="preserve"> (per UE SE = 0.</w:t>
      </w:r>
      <w:r>
        <w:rPr>
          <w:rFonts w:ascii="Times New Roman" w:hAnsi="Times New Roman" w:hint="eastAsia"/>
          <w:sz w:val="20"/>
          <w:szCs w:val="20"/>
        </w:rPr>
        <w:t>095</w:t>
      </w:r>
      <w:r>
        <w:rPr>
          <w:rFonts w:ascii="Times New Roman" w:hAnsi="Times New Roman"/>
          <w:sz w:val="20"/>
          <w:szCs w:val="20"/>
        </w:rPr>
        <w:t>, 0.</w:t>
      </w:r>
      <w:r>
        <w:rPr>
          <w:rFonts w:ascii="Times New Roman" w:hAnsi="Times New Roman" w:hint="eastAsia"/>
          <w:sz w:val="20"/>
          <w:szCs w:val="20"/>
        </w:rPr>
        <w:t>175</w:t>
      </w:r>
      <w:r>
        <w:rPr>
          <w:rFonts w:ascii="Times New Roman" w:hAnsi="Times New Roman"/>
          <w:sz w:val="20"/>
          <w:szCs w:val="20"/>
        </w:rPr>
        <w:t xml:space="preserve"> and 0.</w:t>
      </w:r>
      <w:r>
        <w:rPr>
          <w:rFonts w:ascii="Times New Roman" w:hAnsi="Times New Roman" w:hint="eastAsia"/>
          <w:sz w:val="20"/>
          <w:szCs w:val="20"/>
        </w:rPr>
        <w:t>333</w:t>
      </w:r>
      <w:r>
        <w:rPr>
          <w:rFonts w:ascii="Times New Roman" w:hAnsi="Times New Roman"/>
          <w:sz w:val="20"/>
          <w:szCs w:val="20"/>
        </w:rPr>
        <w:t xml:space="preserve"> bits/data RE, respectively)</w:t>
      </w:r>
    </w:p>
    <w:sectPr w:rsidR="002D3BB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 w15:restartNumberingAfterBreak="0">
    <w:nsid w:val="29FC6074"/>
    <w:multiLevelType w:val="multilevel"/>
    <w:tmpl w:val="29FC60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7BB4E61"/>
    <w:multiLevelType w:val="multilevel"/>
    <w:tmpl w:val="37BB4E61"/>
    <w:lvl w:ilvl="0">
      <w:start w:val="1"/>
      <w:numFmt w:val="decimal"/>
      <w:pStyle w:val="Heading1"/>
      <w:lvlText w:val="%1."/>
      <w:lvlJc w:val="left"/>
      <w:pPr>
        <w:tabs>
          <w:tab w:val="left" w:pos="709"/>
        </w:tabs>
        <w:ind w:left="709" w:hanging="709"/>
      </w:pPr>
      <w:rPr>
        <w:rFonts w:hint="eastAsia"/>
        <w:b/>
        <w:lang w:val="en-US"/>
      </w:rPr>
    </w:lvl>
    <w:lvl w:ilvl="1">
      <w:start w:val="1"/>
      <w:numFmt w:val="decimal"/>
      <w:pStyle w:val="Heading2"/>
      <w:lvlText w:val="%1.%2."/>
      <w:lvlJc w:val="left"/>
      <w:pPr>
        <w:tabs>
          <w:tab w:val="left" w:pos="567"/>
        </w:tabs>
        <w:ind w:left="567" w:hanging="567"/>
      </w:pPr>
      <w:rPr>
        <w:rFonts w:hint="eastAsia"/>
        <w:b/>
      </w:rPr>
    </w:lvl>
    <w:lvl w:ilvl="2">
      <w:start w:val="1"/>
      <w:numFmt w:val="decimal"/>
      <w:pStyle w:val="Heading3"/>
      <w:lvlText w:val="%1.%2.%3."/>
      <w:lvlJc w:val="left"/>
      <w:pPr>
        <w:tabs>
          <w:tab w:val="left" w:pos="709"/>
        </w:tabs>
        <w:ind w:left="709" w:hanging="709"/>
      </w:pPr>
      <w:rPr>
        <w:rFonts w:hint="eastAsia"/>
        <w:lang w:val="en-GB"/>
      </w:rPr>
    </w:lvl>
    <w:lvl w:ilvl="3">
      <w:start w:val="1"/>
      <w:numFmt w:val="decimal"/>
      <w:pStyle w:val="Heading4"/>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5A7BF79F"/>
    <w:multiLevelType w:val="singleLevel"/>
    <w:tmpl w:val="5A7BF79F"/>
    <w:lvl w:ilvl="0">
      <w:start w:val="1"/>
      <w:numFmt w:val="bullet"/>
      <w:lvlText w:val=""/>
      <w:lvlJc w:val="left"/>
      <w:pPr>
        <w:ind w:left="420" w:hanging="420"/>
      </w:pPr>
      <w:rPr>
        <w:rFonts w:ascii="Wingdings" w:hAnsi="Wingdings" w:hint="default"/>
      </w:rPr>
    </w:lvl>
  </w:abstractNum>
  <w:abstractNum w:abstractNumId="6" w15:restartNumberingAfterBreak="0">
    <w:nsid w:val="5A7FAFA0"/>
    <w:multiLevelType w:val="singleLevel"/>
    <w:tmpl w:val="5A7FAFA0"/>
    <w:lvl w:ilvl="0">
      <w:start w:val="1"/>
      <w:numFmt w:val="bullet"/>
      <w:lvlText w:val=""/>
      <w:lvlJc w:val="left"/>
      <w:pPr>
        <w:ind w:left="420" w:hanging="420"/>
      </w:pPr>
      <w:rPr>
        <w:rFonts w:ascii="Wingdings" w:hAnsi="Wingdings" w:hint="default"/>
      </w:rPr>
    </w:lvl>
  </w:abstractNum>
  <w:abstractNum w:abstractNumId="7" w15:restartNumberingAfterBreak="0">
    <w:nsid w:val="5A7FDFDB"/>
    <w:multiLevelType w:val="singleLevel"/>
    <w:tmpl w:val="5A7FDFDB"/>
    <w:lvl w:ilvl="0">
      <w:start w:val="1"/>
      <w:numFmt w:val="decimal"/>
      <w:lvlText w:val="(%1)"/>
      <w:lvlJc w:val="left"/>
    </w:lvl>
  </w:abstractNum>
  <w:abstractNum w:abstractNumId="8" w15:restartNumberingAfterBreak="0">
    <w:nsid w:val="5AF3F4F6"/>
    <w:multiLevelType w:val="singleLevel"/>
    <w:tmpl w:val="5AF3F4F6"/>
    <w:lvl w:ilvl="0">
      <w:start w:val="1"/>
      <w:numFmt w:val="bullet"/>
      <w:lvlText w:val=""/>
      <w:lvlJc w:val="left"/>
      <w:pPr>
        <w:ind w:left="420" w:hanging="420"/>
      </w:pPr>
      <w:rPr>
        <w:rFonts w:ascii="Wingdings" w:hAnsi="Wingdings" w:hint="default"/>
      </w:rPr>
    </w:lvl>
  </w:abstractNum>
  <w:abstractNum w:abstractNumId="9" w15:restartNumberingAfterBreak="0">
    <w:nsid w:val="5AF3F692"/>
    <w:multiLevelType w:val="singleLevel"/>
    <w:tmpl w:val="5AF3F692"/>
    <w:lvl w:ilvl="0">
      <w:start w:val="1"/>
      <w:numFmt w:val="bullet"/>
      <w:lvlText w:val=""/>
      <w:lvlJc w:val="left"/>
      <w:pPr>
        <w:ind w:left="420" w:hanging="420"/>
      </w:pPr>
      <w:rPr>
        <w:rFonts w:ascii="Wingdings" w:hAnsi="Wingdings" w:hint="default"/>
      </w:rPr>
    </w:lvl>
  </w:abstractNum>
  <w:num w:numId="1">
    <w:abstractNumId w:val="3"/>
  </w:num>
  <w:num w:numId="2">
    <w:abstractNumId w:val="0"/>
  </w:num>
  <w:num w:numId="3">
    <w:abstractNumId w:val="4"/>
  </w:num>
  <w:num w:numId="4">
    <w:abstractNumId w:val="2"/>
  </w:num>
  <w:num w:numId="5">
    <w:abstractNumId w:val="8"/>
  </w:num>
  <w:num w:numId="6">
    <w:abstractNumId w:val="9"/>
  </w:num>
  <w:num w:numId="7">
    <w:abstractNumId w:val="5"/>
  </w:num>
  <w:num w:numId="8">
    <w:abstractNumId w:val="6"/>
  </w:num>
  <w:num w:numId="9">
    <w:abstractNumId w:val="7"/>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defaultTabStop w:val="720"/>
  <w:noPunctuationKerning/>
  <w:characterSpacingControl w:val="doNotCompress"/>
  <w:compat>
    <w:doNotExpandShiftReturn/>
    <w:doNotWrapTextWithPunct/>
    <w:doNotUseEastAsianBreakRules/>
    <w:useFELayout/>
    <w:doNotUseIndentAsNumberingTabStop/>
    <w:useAltKinsokuLineBreakRules/>
    <w:compatSetting w:name="compatibilityMode" w:uri="http://schemas.microsoft.com/office/word" w:val="12"/>
  </w:compat>
  <w:rsids>
    <w:rsidRoot w:val="00172A27"/>
    <w:rsid w:val="0000023B"/>
    <w:rsid w:val="000002AA"/>
    <w:rsid w:val="00000760"/>
    <w:rsid w:val="00000978"/>
    <w:rsid w:val="00000E17"/>
    <w:rsid w:val="00000E1C"/>
    <w:rsid w:val="0000140F"/>
    <w:rsid w:val="000015F5"/>
    <w:rsid w:val="00001C82"/>
    <w:rsid w:val="00002071"/>
    <w:rsid w:val="000025B7"/>
    <w:rsid w:val="0000296C"/>
    <w:rsid w:val="000029DC"/>
    <w:rsid w:val="00002A4C"/>
    <w:rsid w:val="00003036"/>
    <w:rsid w:val="00003A02"/>
    <w:rsid w:val="00003A97"/>
    <w:rsid w:val="00003C6C"/>
    <w:rsid w:val="000041AA"/>
    <w:rsid w:val="00004DAC"/>
    <w:rsid w:val="00004F16"/>
    <w:rsid w:val="000056E3"/>
    <w:rsid w:val="000062AC"/>
    <w:rsid w:val="000066E7"/>
    <w:rsid w:val="0000678D"/>
    <w:rsid w:val="00006A0E"/>
    <w:rsid w:val="00006A0F"/>
    <w:rsid w:val="00006CAA"/>
    <w:rsid w:val="00006CB7"/>
    <w:rsid w:val="00006CE0"/>
    <w:rsid w:val="00007059"/>
    <w:rsid w:val="0000705B"/>
    <w:rsid w:val="00007304"/>
    <w:rsid w:val="00007695"/>
    <w:rsid w:val="0000781D"/>
    <w:rsid w:val="00007C80"/>
    <w:rsid w:val="0001020A"/>
    <w:rsid w:val="0001053A"/>
    <w:rsid w:val="000105B6"/>
    <w:rsid w:val="000109A3"/>
    <w:rsid w:val="00010D02"/>
    <w:rsid w:val="00011602"/>
    <w:rsid w:val="00011820"/>
    <w:rsid w:val="00011A21"/>
    <w:rsid w:val="00011A9B"/>
    <w:rsid w:val="00011DA2"/>
    <w:rsid w:val="0001278B"/>
    <w:rsid w:val="00012BD6"/>
    <w:rsid w:val="00012CC3"/>
    <w:rsid w:val="00013166"/>
    <w:rsid w:val="000132A2"/>
    <w:rsid w:val="00013571"/>
    <w:rsid w:val="00013790"/>
    <w:rsid w:val="00013AD7"/>
    <w:rsid w:val="00014604"/>
    <w:rsid w:val="000146B6"/>
    <w:rsid w:val="00014CA6"/>
    <w:rsid w:val="00014D10"/>
    <w:rsid w:val="00014F36"/>
    <w:rsid w:val="000155D9"/>
    <w:rsid w:val="00015D4E"/>
    <w:rsid w:val="00016B61"/>
    <w:rsid w:val="00016CE4"/>
    <w:rsid w:val="00016E46"/>
    <w:rsid w:val="00017068"/>
    <w:rsid w:val="000170A8"/>
    <w:rsid w:val="000170F1"/>
    <w:rsid w:val="0001722B"/>
    <w:rsid w:val="00017256"/>
    <w:rsid w:val="000178F8"/>
    <w:rsid w:val="00017A7E"/>
    <w:rsid w:val="00020328"/>
    <w:rsid w:val="00020334"/>
    <w:rsid w:val="00020728"/>
    <w:rsid w:val="00020B14"/>
    <w:rsid w:val="00020F56"/>
    <w:rsid w:val="0002141C"/>
    <w:rsid w:val="0002224A"/>
    <w:rsid w:val="0002256A"/>
    <w:rsid w:val="00022857"/>
    <w:rsid w:val="000229AC"/>
    <w:rsid w:val="0002329B"/>
    <w:rsid w:val="00023951"/>
    <w:rsid w:val="00023ECE"/>
    <w:rsid w:val="00023FB8"/>
    <w:rsid w:val="000244B9"/>
    <w:rsid w:val="000248FE"/>
    <w:rsid w:val="00024913"/>
    <w:rsid w:val="00025657"/>
    <w:rsid w:val="00025695"/>
    <w:rsid w:val="00025CE0"/>
    <w:rsid w:val="00025D5E"/>
    <w:rsid w:val="000268D4"/>
    <w:rsid w:val="0002693A"/>
    <w:rsid w:val="00026B95"/>
    <w:rsid w:val="00026C59"/>
    <w:rsid w:val="00026DB7"/>
    <w:rsid w:val="00027514"/>
    <w:rsid w:val="00027C30"/>
    <w:rsid w:val="00027D0A"/>
    <w:rsid w:val="00027E02"/>
    <w:rsid w:val="00027EF8"/>
    <w:rsid w:val="00030104"/>
    <w:rsid w:val="000302D8"/>
    <w:rsid w:val="00030476"/>
    <w:rsid w:val="000308CD"/>
    <w:rsid w:val="00030A30"/>
    <w:rsid w:val="000311E9"/>
    <w:rsid w:val="0003128F"/>
    <w:rsid w:val="000312CD"/>
    <w:rsid w:val="00031DF7"/>
    <w:rsid w:val="000322B0"/>
    <w:rsid w:val="0003287D"/>
    <w:rsid w:val="00032999"/>
    <w:rsid w:val="000329C9"/>
    <w:rsid w:val="000332EA"/>
    <w:rsid w:val="00033574"/>
    <w:rsid w:val="00033A65"/>
    <w:rsid w:val="00033E21"/>
    <w:rsid w:val="00034295"/>
    <w:rsid w:val="00034304"/>
    <w:rsid w:val="000343A2"/>
    <w:rsid w:val="00034A7B"/>
    <w:rsid w:val="00034B05"/>
    <w:rsid w:val="00034D1E"/>
    <w:rsid w:val="00034DB0"/>
    <w:rsid w:val="000352DF"/>
    <w:rsid w:val="000352EF"/>
    <w:rsid w:val="0003557C"/>
    <w:rsid w:val="00035BE4"/>
    <w:rsid w:val="00035E56"/>
    <w:rsid w:val="00035F9E"/>
    <w:rsid w:val="00036560"/>
    <w:rsid w:val="000366EB"/>
    <w:rsid w:val="00036A8B"/>
    <w:rsid w:val="00036B73"/>
    <w:rsid w:val="00036DDE"/>
    <w:rsid w:val="00037192"/>
    <w:rsid w:val="00037383"/>
    <w:rsid w:val="00037555"/>
    <w:rsid w:val="000377B5"/>
    <w:rsid w:val="00037880"/>
    <w:rsid w:val="00037E56"/>
    <w:rsid w:val="00040953"/>
    <w:rsid w:val="0004121F"/>
    <w:rsid w:val="00041229"/>
    <w:rsid w:val="000417F6"/>
    <w:rsid w:val="00041B24"/>
    <w:rsid w:val="00041C90"/>
    <w:rsid w:val="00041CBB"/>
    <w:rsid w:val="00041F46"/>
    <w:rsid w:val="000420EF"/>
    <w:rsid w:val="000427CA"/>
    <w:rsid w:val="000433E1"/>
    <w:rsid w:val="00043594"/>
    <w:rsid w:val="00043932"/>
    <w:rsid w:val="00044C0B"/>
    <w:rsid w:val="00044C2F"/>
    <w:rsid w:val="00044ECA"/>
    <w:rsid w:val="00044FF3"/>
    <w:rsid w:val="00045243"/>
    <w:rsid w:val="00045271"/>
    <w:rsid w:val="0004547E"/>
    <w:rsid w:val="00045639"/>
    <w:rsid w:val="00045995"/>
    <w:rsid w:val="00045E51"/>
    <w:rsid w:val="00046111"/>
    <w:rsid w:val="00046220"/>
    <w:rsid w:val="00046604"/>
    <w:rsid w:val="0004680B"/>
    <w:rsid w:val="000468BF"/>
    <w:rsid w:val="00046EFA"/>
    <w:rsid w:val="000471E2"/>
    <w:rsid w:val="000500AA"/>
    <w:rsid w:val="000500D7"/>
    <w:rsid w:val="000500FA"/>
    <w:rsid w:val="00050453"/>
    <w:rsid w:val="000505F6"/>
    <w:rsid w:val="0005105E"/>
    <w:rsid w:val="000514FF"/>
    <w:rsid w:val="0005199F"/>
    <w:rsid w:val="00051A81"/>
    <w:rsid w:val="00051C76"/>
    <w:rsid w:val="00051C89"/>
    <w:rsid w:val="00051CF3"/>
    <w:rsid w:val="00051F09"/>
    <w:rsid w:val="000521E5"/>
    <w:rsid w:val="000526BA"/>
    <w:rsid w:val="0005283E"/>
    <w:rsid w:val="00052879"/>
    <w:rsid w:val="000528B6"/>
    <w:rsid w:val="00052E69"/>
    <w:rsid w:val="00053570"/>
    <w:rsid w:val="00053645"/>
    <w:rsid w:val="0005374D"/>
    <w:rsid w:val="00053818"/>
    <w:rsid w:val="000538F1"/>
    <w:rsid w:val="0005492C"/>
    <w:rsid w:val="000552F0"/>
    <w:rsid w:val="00055624"/>
    <w:rsid w:val="00055853"/>
    <w:rsid w:val="00055933"/>
    <w:rsid w:val="00055AC7"/>
    <w:rsid w:val="00055E14"/>
    <w:rsid w:val="00056062"/>
    <w:rsid w:val="0005651E"/>
    <w:rsid w:val="00056D83"/>
    <w:rsid w:val="0005710F"/>
    <w:rsid w:val="0005716B"/>
    <w:rsid w:val="000579FD"/>
    <w:rsid w:val="000600F5"/>
    <w:rsid w:val="00060137"/>
    <w:rsid w:val="00060422"/>
    <w:rsid w:val="0006057B"/>
    <w:rsid w:val="0006063D"/>
    <w:rsid w:val="0006129E"/>
    <w:rsid w:val="000612C4"/>
    <w:rsid w:val="000619F6"/>
    <w:rsid w:val="00061C35"/>
    <w:rsid w:val="00061E51"/>
    <w:rsid w:val="00061E5C"/>
    <w:rsid w:val="000624B4"/>
    <w:rsid w:val="00062DBD"/>
    <w:rsid w:val="00062DFB"/>
    <w:rsid w:val="000632E6"/>
    <w:rsid w:val="000632FC"/>
    <w:rsid w:val="0006414C"/>
    <w:rsid w:val="00064670"/>
    <w:rsid w:val="00064DA8"/>
    <w:rsid w:val="00065282"/>
    <w:rsid w:val="0006528F"/>
    <w:rsid w:val="000659EB"/>
    <w:rsid w:val="00065D29"/>
    <w:rsid w:val="00066A38"/>
    <w:rsid w:val="00066D03"/>
    <w:rsid w:val="000670BC"/>
    <w:rsid w:val="0007026D"/>
    <w:rsid w:val="00070483"/>
    <w:rsid w:val="0007092D"/>
    <w:rsid w:val="0007153B"/>
    <w:rsid w:val="000716BB"/>
    <w:rsid w:val="00071D72"/>
    <w:rsid w:val="00071E8B"/>
    <w:rsid w:val="000722CF"/>
    <w:rsid w:val="00072399"/>
    <w:rsid w:val="0007246E"/>
    <w:rsid w:val="000725A0"/>
    <w:rsid w:val="000727C2"/>
    <w:rsid w:val="00072BFB"/>
    <w:rsid w:val="00072DC6"/>
    <w:rsid w:val="00072FC4"/>
    <w:rsid w:val="00072FEF"/>
    <w:rsid w:val="000738A5"/>
    <w:rsid w:val="00073A92"/>
    <w:rsid w:val="00073D32"/>
    <w:rsid w:val="00073FCE"/>
    <w:rsid w:val="000742C7"/>
    <w:rsid w:val="00074729"/>
    <w:rsid w:val="000747D5"/>
    <w:rsid w:val="00074888"/>
    <w:rsid w:val="000748D7"/>
    <w:rsid w:val="00075101"/>
    <w:rsid w:val="00075AC1"/>
    <w:rsid w:val="00076229"/>
    <w:rsid w:val="000763D5"/>
    <w:rsid w:val="000763DF"/>
    <w:rsid w:val="000764B9"/>
    <w:rsid w:val="0007662B"/>
    <w:rsid w:val="0007669E"/>
    <w:rsid w:val="0007696E"/>
    <w:rsid w:val="00076C1E"/>
    <w:rsid w:val="000778E6"/>
    <w:rsid w:val="00077A6F"/>
    <w:rsid w:val="00077DAB"/>
    <w:rsid w:val="00077E2C"/>
    <w:rsid w:val="0008028C"/>
    <w:rsid w:val="00080ADD"/>
    <w:rsid w:val="0008187D"/>
    <w:rsid w:val="00081B16"/>
    <w:rsid w:val="00082071"/>
    <w:rsid w:val="000822E0"/>
    <w:rsid w:val="00082719"/>
    <w:rsid w:val="0008278B"/>
    <w:rsid w:val="00082A03"/>
    <w:rsid w:val="00082BC1"/>
    <w:rsid w:val="00082E4E"/>
    <w:rsid w:val="00082E81"/>
    <w:rsid w:val="0008370E"/>
    <w:rsid w:val="000839F7"/>
    <w:rsid w:val="00083B54"/>
    <w:rsid w:val="000842F5"/>
    <w:rsid w:val="00084401"/>
    <w:rsid w:val="0008525F"/>
    <w:rsid w:val="00085C3B"/>
    <w:rsid w:val="00086411"/>
    <w:rsid w:val="000867A1"/>
    <w:rsid w:val="00086FF9"/>
    <w:rsid w:val="0008789B"/>
    <w:rsid w:val="00087A7F"/>
    <w:rsid w:val="00087BEC"/>
    <w:rsid w:val="000904D7"/>
    <w:rsid w:val="000910E8"/>
    <w:rsid w:val="000919DE"/>
    <w:rsid w:val="00091D64"/>
    <w:rsid w:val="000920F5"/>
    <w:rsid w:val="0009244E"/>
    <w:rsid w:val="000925D3"/>
    <w:rsid w:val="00092620"/>
    <w:rsid w:val="000929F6"/>
    <w:rsid w:val="00092E82"/>
    <w:rsid w:val="000930B4"/>
    <w:rsid w:val="000931CF"/>
    <w:rsid w:val="000934B3"/>
    <w:rsid w:val="000934E6"/>
    <w:rsid w:val="00093C4E"/>
    <w:rsid w:val="00093FD0"/>
    <w:rsid w:val="00094328"/>
    <w:rsid w:val="0009433D"/>
    <w:rsid w:val="0009450B"/>
    <w:rsid w:val="0009456B"/>
    <w:rsid w:val="000946A0"/>
    <w:rsid w:val="000946F5"/>
    <w:rsid w:val="00094954"/>
    <w:rsid w:val="00094955"/>
    <w:rsid w:val="00094A1C"/>
    <w:rsid w:val="00094F8A"/>
    <w:rsid w:val="000952F3"/>
    <w:rsid w:val="000955ED"/>
    <w:rsid w:val="0009573D"/>
    <w:rsid w:val="000957A0"/>
    <w:rsid w:val="000957F3"/>
    <w:rsid w:val="00095D99"/>
    <w:rsid w:val="0009616C"/>
    <w:rsid w:val="00096A10"/>
    <w:rsid w:val="00096E05"/>
    <w:rsid w:val="00097040"/>
    <w:rsid w:val="00097059"/>
    <w:rsid w:val="000971EF"/>
    <w:rsid w:val="000972E0"/>
    <w:rsid w:val="00097515"/>
    <w:rsid w:val="000977DA"/>
    <w:rsid w:val="00097966"/>
    <w:rsid w:val="00097F5D"/>
    <w:rsid w:val="000A0106"/>
    <w:rsid w:val="000A020A"/>
    <w:rsid w:val="000A03BA"/>
    <w:rsid w:val="000A085A"/>
    <w:rsid w:val="000A0BEE"/>
    <w:rsid w:val="000A0C00"/>
    <w:rsid w:val="000A1BDD"/>
    <w:rsid w:val="000A1FA3"/>
    <w:rsid w:val="000A21CE"/>
    <w:rsid w:val="000A22A4"/>
    <w:rsid w:val="000A263F"/>
    <w:rsid w:val="000A2738"/>
    <w:rsid w:val="000A27A2"/>
    <w:rsid w:val="000A299B"/>
    <w:rsid w:val="000A2A15"/>
    <w:rsid w:val="000A2B14"/>
    <w:rsid w:val="000A2E27"/>
    <w:rsid w:val="000A33DC"/>
    <w:rsid w:val="000A347D"/>
    <w:rsid w:val="000A3705"/>
    <w:rsid w:val="000A39FC"/>
    <w:rsid w:val="000A3A27"/>
    <w:rsid w:val="000A3A7A"/>
    <w:rsid w:val="000A3ECA"/>
    <w:rsid w:val="000A409A"/>
    <w:rsid w:val="000A4490"/>
    <w:rsid w:val="000A548F"/>
    <w:rsid w:val="000A5562"/>
    <w:rsid w:val="000A5634"/>
    <w:rsid w:val="000A5994"/>
    <w:rsid w:val="000A5AF6"/>
    <w:rsid w:val="000A5CF6"/>
    <w:rsid w:val="000A5FE1"/>
    <w:rsid w:val="000A60A1"/>
    <w:rsid w:val="000A6303"/>
    <w:rsid w:val="000A688D"/>
    <w:rsid w:val="000A6DDC"/>
    <w:rsid w:val="000A7210"/>
    <w:rsid w:val="000A7265"/>
    <w:rsid w:val="000A7BCC"/>
    <w:rsid w:val="000A7EE4"/>
    <w:rsid w:val="000B059E"/>
    <w:rsid w:val="000B0AA3"/>
    <w:rsid w:val="000B1238"/>
    <w:rsid w:val="000B1456"/>
    <w:rsid w:val="000B1690"/>
    <w:rsid w:val="000B16A4"/>
    <w:rsid w:val="000B1808"/>
    <w:rsid w:val="000B1B31"/>
    <w:rsid w:val="000B21AF"/>
    <w:rsid w:val="000B29D3"/>
    <w:rsid w:val="000B2B28"/>
    <w:rsid w:val="000B302D"/>
    <w:rsid w:val="000B391A"/>
    <w:rsid w:val="000B3A03"/>
    <w:rsid w:val="000B3B28"/>
    <w:rsid w:val="000B3BE9"/>
    <w:rsid w:val="000B3CFD"/>
    <w:rsid w:val="000B3F11"/>
    <w:rsid w:val="000B4367"/>
    <w:rsid w:val="000B4461"/>
    <w:rsid w:val="000B44B3"/>
    <w:rsid w:val="000B484A"/>
    <w:rsid w:val="000B4948"/>
    <w:rsid w:val="000B4AC6"/>
    <w:rsid w:val="000B4ACD"/>
    <w:rsid w:val="000B4DD9"/>
    <w:rsid w:val="000B4E40"/>
    <w:rsid w:val="000B4F01"/>
    <w:rsid w:val="000B4F80"/>
    <w:rsid w:val="000B5A1F"/>
    <w:rsid w:val="000B5AFE"/>
    <w:rsid w:val="000B6198"/>
    <w:rsid w:val="000B6584"/>
    <w:rsid w:val="000B65F1"/>
    <w:rsid w:val="000B67FE"/>
    <w:rsid w:val="000B6A00"/>
    <w:rsid w:val="000B6CCA"/>
    <w:rsid w:val="000B6EA7"/>
    <w:rsid w:val="000B7299"/>
    <w:rsid w:val="000B72B8"/>
    <w:rsid w:val="000B78B0"/>
    <w:rsid w:val="000B7B43"/>
    <w:rsid w:val="000B7C84"/>
    <w:rsid w:val="000C0439"/>
    <w:rsid w:val="000C050C"/>
    <w:rsid w:val="000C07E0"/>
    <w:rsid w:val="000C0994"/>
    <w:rsid w:val="000C0B00"/>
    <w:rsid w:val="000C0C17"/>
    <w:rsid w:val="000C0D75"/>
    <w:rsid w:val="000C13BE"/>
    <w:rsid w:val="000C154F"/>
    <w:rsid w:val="000C1726"/>
    <w:rsid w:val="000C1815"/>
    <w:rsid w:val="000C20E0"/>
    <w:rsid w:val="000C2880"/>
    <w:rsid w:val="000C2995"/>
    <w:rsid w:val="000C2F2B"/>
    <w:rsid w:val="000C2F50"/>
    <w:rsid w:val="000C30EA"/>
    <w:rsid w:val="000C3E93"/>
    <w:rsid w:val="000C3E95"/>
    <w:rsid w:val="000C4214"/>
    <w:rsid w:val="000C470C"/>
    <w:rsid w:val="000C4CA5"/>
    <w:rsid w:val="000C4ECD"/>
    <w:rsid w:val="000C544A"/>
    <w:rsid w:val="000C559F"/>
    <w:rsid w:val="000C567D"/>
    <w:rsid w:val="000C5B1A"/>
    <w:rsid w:val="000C60F6"/>
    <w:rsid w:val="000C64C0"/>
    <w:rsid w:val="000C677F"/>
    <w:rsid w:val="000C6828"/>
    <w:rsid w:val="000C6A8D"/>
    <w:rsid w:val="000C6B48"/>
    <w:rsid w:val="000C6DB3"/>
    <w:rsid w:val="000C7196"/>
    <w:rsid w:val="000C7DFD"/>
    <w:rsid w:val="000D05F8"/>
    <w:rsid w:val="000D0B00"/>
    <w:rsid w:val="000D104A"/>
    <w:rsid w:val="000D116E"/>
    <w:rsid w:val="000D1248"/>
    <w:rsid w:val="000D1BD0"/>
    <w:rsid w:val="000D20E7"/>
    <w:rsid w:val="000D242D"/>
    <w:rsid w:val="000D2AC7"/>
    <w:rsid w:val="000D2C37"/>
    <w:rsid w:val="000D2C9C"/>
    <w:rsid w:val="000D2E0B"/>
    <w:rsid w:val="000D3152"/>
    <w:rsid w:val="000D326D"/>
    <w:rsid w:val="000D3405"/>
    <w:rsid w:val="000D3AAB"/>
    <w:rsid w:val="000D3CF3"/>
    <w:rsid w:val="000D463D"/>
    <w:rsid w:val="000D46BF"/>
    <w:rsid w:val="000D483E"/>
    <w:rsid w:val="000D4A5A"/>
    <w:rsid w:val="000D4E07"/>
    <w:rsid w:val="000D4ECB"/>
    <w:rsid w:val="000D50A2"/>
    <w:rsid w:val="000D5C63"/>
    <w:rsid w:val="000D5EAA"/>
    <w:rsid w:val="000D606E"/>
    <w:rsid w:val="000D612F"/>
    <w:rsid w:val="000D62F6"/>
    <w:rsid w:val="000D66B0"/>
    <w:rsid w:val="000D6704"/>
    <w:rsid w:val="000D6753"/>
    <w:rsid w:val="000D684A"/>
    <w:rsid w:val="000D6B03"/>
    <w:rsid w:val="000D6FA7"/>
    <w:rsid w:val="000D744C"/>
    <w:rsid w:val="000D7A1D"/>
    <w:rsid w:val="000D7BBB"/>
    <w:rsid w:val="000D7D09"/>
    <w:rsid w:val="000E05A8"/>
    <w:rsid w:val="000E0A48"/>
    <w:rsid w:val="000E0AE0"/>
    <w:rsid w:val="000E0C5D"/>
    <w:rsid w:val="000E0C99"/>
    <w:rsid w:val="000E0E1E"/>
    <w:rsid w:val="000E0E25"/>
    <w:rsid w:val="000E1179"/>
    <w:rsid w:val="000E19A1"/>
    <w:rsid w:val="000E1B74"/>
    <w:rsid w:val="000E1B88"/>
    <w:rsid w:val="000E1D4B"/>
    <w:rsid w:val="000E20AA"/>
    <w:rsid w:val="000E2144"/>
    <w:rsid w:val="000E2196"/>
    <w:rsid w:val="000E2387"/>
    <w:rsid w:val="000E2524"/>
    <w:rsid w:val="000E26DA"/>
    <w:rsid w:val="000E29E4"/>
    <w:rsid w:val="000E2A4F"/>
    <w:rsid w:val="000E2B30"/>
    <w:rsid w:val="000E2F5A"/>
    <w:rsid w:val="000E31C9"/>
    <w:rsid w:val="000E31FE"/>
    <w:rsid w:val="000E3959"/>
    <w:rsid w:val="000E3C44"/>
    <w:rsid w:val="000E3D0F"/>
    <w:rsid w:val="000E3D50"/>
    <w:rsid w:val="000E4582"/>
    <w:rsid w:val="000E4586"/>
    <w:rsid w:val="000E49E6"/>
    <w:rsid w:val="000E4B60"/>
    <w:rsid w:val="000E4C09"/>
    <w:rsid w:val="000E4F12"/>
    <w:rsid w:val="000E501A"/>
    <w:rsid w:val="000E5066"/>
    <w:rsid w:val="000E5274"/>
    <w:rsid w:val="000E5410"/>
    <w:rsid w:val="000E5987"/>
    <w:rsid w:val="000E5B4D"/>
    <w:rsid w:val="000E5BFC"/>
    <w:rsid w:val="000E61AC"/>
    <w:rsid w:val="000E6544"/>
    <w:rsid w:val="000E6CAE"/>
    <w:rsid w:val="000E734C"/>
    <w:rsid w:val="000E7365"/>
    <w:rsid w:val="000E7613"/>
    <w:rsid w:val="000E762E"/>
    <w:rsid w:val="000E7EB1"/>
    <w:rsid w:val="000E7F4F"/>
    <w:rsid w:val="000F017E"/>
    <w:rsid w:val="000F0871"/>
    <w:rsid w:val="000F0AA0"/>
    <w:rsid w:val="000F0C42"/>
    <w:rsid w:val="000F0DBE"/>
    <w:rsid w:val="000F12F3"/>
    <w:rsid w:val="000F1404"/>
    <w:rsid w:val="000F1AE8"/>
    <w:rsid w:val="000F1C11"/>
    <w:rsid w:val="000F2346"/>
    <w:rsid w:val="000F2606"/>
    <w:rsid w:val="000F2A97"/>
    <w:rsid w:val="000F2E3C"/>
    <w:rsid w:val="000F33E5"/>
    <w:rsid w:val="000F3D48"/>
    <w:rsid w:val="000F3E7E"/>
    <w:rsid w:val="000F4276"/>
    <w:rsid w:val="000F43B9"/>
    <w:rsid w:val="000F462C"/>
    <w:rsid w:val="000F465C"/>
    <w:rsid w:val="000F4905"/>
    <w:rsid w:val="000F4A25"/>
    <w:rsid w:val="000F4ADB"/>
    <w:rsid w:val="000F4E3E"/>
    <w:rsid w:val="000F4E7F"/>
    <w:rsid w:val="000F4FC0"/>
    <w:rsid w:val="000F5F23"/>
    <w:rsid w:val="000F6199"/>
    <w:rsid w:val="000F6788"/>
    <w:rsid w:val="000F6951"/>
    <w:rsid w:val="000F6A60"/>
    <w:rsid w:val="000F6AF3"/>
    <w:rsid w:val="000F6B7B"/>
    <w:rsid w:val="000F73DB"/>
    <w:rsid w:val="000F7565"/>
    <w:rsid w:val="000F76DA"/>
    <w:rsid w:val="000F7897"/>
    <w:rsid w:val="000F7CC2"/>
    <w:rsid w:val="000F7D96"/>
    <w:rsid w:val="000F7FE3"/>
    <w:rsid w:val="000F7FFC"/>
    <w:rsid w:val="001006D8"/>
    <w:rsid w:val="001008DB"/>
    <w:rsid w:val="00100D30"/>
    <w:rsid w:val="00100F82"/>
    <w:rsid w:val="001010EF"/>
    <w:rsid w:val="00101889"/>
    <w:rsid w:val="001019DB"/>
    <w:rsid w:val="00101C8E"/>
    <w:rsid w:val="001020BF"/>
    <w:rsid w:val="00102146"/>
    <w:rsid w:val="001021E3"/>
    <w:rsid w:val="00102263"/>
    <w:rsid w:val="0010229B"/>
    <w:rsid w:val="0010248F"/>
    <w:rsid w:val="00102510"/>
    <w:rsid w:val="00102617"/>
    <w:rsid w:val="0010271D"/>
    <w:rsid w:val="00102971"/>
    <w:rsid w:val="00102E7D"/>
    <w:rsid w:val="00102F66"/>
    <w:rsid w:val="00102FF9"/>
    <w:rsid w:val="0010391E"/>
    <w:rsid w:val="001039DA"/>
    <w:rsid w:val="00103A4D"/>
    <w:rsid w:val="00103BAA"/>
    <w:rsid w:val="00103BED"/>
    <w:rsid w:val="0010464D"/>
    <w:rsid w:val="00104D13"/>
    <w:rsid w:val="00104F78"/>
    <w:rsid w:val="0010548F"/>
    <w:rsid w:val="001058A4"/>
    <w:rsid w:val="00105A5A"/>
    <w:rsid w:val="001064F0"/>
    <w:rsid w:val="0010654F"/>
    <w:rsid w:val="0010687A"/>
    <w:rsid w:val="00106B2E"/>
    <w:rsid w:val="00106C15"/>
    <w:rsid w:val="00107064"/>
    <w:rsid w:val="001073CA"/>
    <w:rsid w:val="00107DF4"/>
    <w:rsid w:val="00110027"/>
    <w:rsid w:val="00110195"/>
    <w:rsid w:val="00110257"/>
    <w:rsid w:val="001102AE"/>
    <w:rsid w:val="00110527"/>
    <w:rsid w:val="001115E6"/>
    <w:rsid w:val="00111797"/>
    <w:rsid w:val="00111DAB"/>
    <w:rsid w:val="00112222"/>
    <w:rsid w:val="00112302"/>
    <w:rsid w:val="00112330"/>
    <w:rsid w:val="0011277E"/>
    <w:rsid w:val="001129D3"/>
    <w:rsid w:val="001129D8"/>
    <w:rsid w:val="00112ECA"/>
    <w:rsid w:val="001134A5"/>
    <w:rsid w:val="00113595"/>
    <w:rsid w:val="00113D4F"/>
    <w:rsid w:val="00113E6D"/>
    <w:rsid w:val="00114D36"/>
    <w:rsid w:val="00115106"/>
    <w:rsid w:val="00115441"/>
    <w:rsid w:val="00115A1A"/>
    <w:rsid w:val="00115CB8"/>
    <w:rsid w:val="00115E23"/>
    <w:rsid w:val="00116032"/>
    <w:rsid w:val="001161A7"/>
    <w:rsid w:val="00116335"/>
    <w:rsid w:val="001165B1"/>
    <w:rsid w:val="001166D0"/>
    <w:rsid w:val="00116A65"/>
    <w:rsid w:val="00116AD1"/>
    <w:rsid w:val="00116CAE"/>
    <w:rsid w:val="00116FDD"/>
    <w:rsid w:val="00117D68"/>
    <w:rsid w:val="0012015D"/>
    <w:rsid w:val="0012092E"/>
    <w:rsid w:val="00120BE8"/>
    <w:rsid w:val="00120C43"/>
    <w:rsid w:val="00120EEF"/>
    <w:rsid w:val="001210F4"/>
    <w:rsid w:val="001211F7"/>
    <w:rsid w:val="001214A8"/>
    <w:rsid w:val="001214AD"/>
    <w:rsid w:val="00121659"/>
    <w:rsid w:val="001218EA"/>
    <w:rsid w:val="0012191F"/>
    <w:rsid w:val="00121965"/>
    <w:rsid w:val="00121FD7"/>
    <w:rsid w:val="0012246C"/>
    <w:rsid w:val="00122734"/>
    <w:rsid w:val="00122A28"/>
    <w:rsid w:val="00122DBC"/>
    <w:rsid w:val="00123351"/>
    <w:rsid w:val="0012355E"/>
    <w:rsid w:val="00123896"/>
    <w:rsid w:val="001240B6"/>
    <w:rsid w:val="00124129"/>
    <w:rsid w:val="0012456A"/>
    <w:rsid w:val="00124D4E"/>
    <w:rsid w:val="001251B1"/>
    <w:rsid w:val="001256E9"/>
    <w:rsid w:val="00125943"/>
    <w:rsid w:val="00125E5B"/>
    <w:rsid w:val="00125F58"/>
    <w:rsid w:val="0012617F"/>
    <w:rsid w:val="001261D7"/>
    <w:rsid w:val="0012678A"/>
    <w:rsid w:val="001267F6"/>
    <w:rsid w:val="00126A05"/>
    <w:rsid w:val="001274D6"/>
    <w:rsid w:val="00127A61"/>
    <w:rsid w:val="00127AB1"/>
    <w:rsid w:val="00127C2B"/>
    <w:rsid w:val="00130146"/>
    <w:rsid w:val="00130603"/>
    <w:rsid w:val="00130CB3"/>
    <w:rsid w:val="00130E18"/>
    <w:rsid w:val="00130FE7"/>
    <w:rsid w:val="001310D7"/>
    <w:rsid w:val="0013137F"/>
    <w:rsid w:val="001313C2"/>
    <w:rsid w:val="00131A50"/>
    <w:rsid w:val="00131B32"/>
    <w:rsid w:val="0013218F"/>
    <w:rsid w:val="0013251E"/>
    <w:rsid w:val="0013257B"/>
    <w:rsid w:val="00132614"/>
    <w:rsid w:val="0013334B"/>
    <w:rsid w:val="001334B5"/>
    <w:rsid w:val="00133912"/>
    <w:rsid w:val="00133CB8"/>
    <w:rsid w:val="00133E23"/>
    <w:rsid w:val="0013430C"/>
    <w:rsid w:val="0013453D"/>
    <w:rsid w:val="001345F0"/>
    <w:rsid w:val="0013478E"/>
    <w:rsid w:val="00134F91"/>
    <w:rsid w:val="001351A9"/>
    <w:rsid w:val="001353E8"/>
    <w:rsid w:val="00135722"/>
    <w:rsid w:val="001361A8"/>
    <w:rsid w:val="001361B3"/>
    <w:rsid w:val="00136C0E"/>
    <w:rsid w:val="00136FA8"/>
    <w:rsid w:val="00137529"/>
    <w:rsid w:val="00137C68"/>
    <w:rsid w:val="00137FDE"/>
    <w:rsid w:val="0014009E"/>
    <w:rsid w:val="00140445"/>
    <w:rsid w:val="001404A4"/>
    <w:rsid w:val="001407CC"/>
    <w:rsid w:val="001407F1"/>
    <w:rsid w:val="00140839"/>
    <w:rsid w:val="00140AF0"/>
    <w:rsid w:val="00140B66"/>
    <w:rsid w:val="00140CED"/>
    <w:rsid w:val="00140D77"/>
    <w:rsid w:val="001417C1"/>
    <w:rsid w:val="00141B62"/>
    <w:rsid w:val="001423CA"/>
    <w:rsid w:val="001427A1"/>
    <w:rsid w:val="00143417"/>
    <w:rsid w:val="0014351E"/>
    <w:rsid w:val="00143807"/>
    <w:rsid w:val="00144083"/>
    <w:rsid w:val="00144876"/>
    <w:rsid w:val="00144CA4"/>
    <w:rsid w:val="0014522D"/>
    <w:rsid w:val="00145434"/>
    <w:rsid w:val="00145AFA"/>
    <w:rsid w:val="00146244"/>
    <w:rsid w:val="00146AA8"/>
    <w:rsid w:val="0014722E"/>
    <w:rsid w:val="001473F2"/>
    <w:rsid w:val="00147542"/>
    <w:rsid w:val="00147AFC"/>
    <w:rsid w:val="001508C5"/>
    <w:rsid w:val="001508D4"/>
    <w:rsid w:val="00150C88"/>
    <w:rsid w:val="00150D59"/>
    <w:rsid w:val="00150ED9"/>
    <w:rsid w:val="00150FC0"/>
    <w:rsid w:val="00151D71"/>
    <w:rsid w:val="001522BF"/>
    <w:rsid w:val="00152623"/>
    <w:rsid w:val="00152C4E"/>
    <w:rsid w:val="00152CE1"/>
    <w:rsid w:val="00152D52"/>
    <w:rsid w:val="001534FF"/>
    <w:rsid w:val="00153AA7"/>
    <w:rsid w:val="001541B5"/>
    <w:rsid w:val="00154212"/>
    <w:rsid w:val="00154331"/>
    <w:rsid w:val="0015442F"/>
    <w:rsid w:val="001548E5"/>
    <w:rsid w:val="001550F9"/>
    <w:rsid w:val="0015513C"/>
    <w:rsid w:val="0015523B"/>
    <w:rsid w:val="00155327"/>
    <w:rsid w:val="0015646F"/>
    <w:rsid w:val="00156AAB"/>
    <w:rsid w:val="00156FF0"/>
    <w:rsid w:val="00157271"/>
    <w:rsid w:val="00157416"/>
    <w:rsid w:val="00157749"/>
    <w:rsid w:val="00157B1A"/>
    <w:rsid w:val="00157CEC"/>
    <w:rsid w:val="00157D58"/>
    <w:rsid w:val="00157F36"/>
    <w:rsid w:val="001603F0"/>
    <w:rsid w:val="0016078A"/>
    <w:rsid w:val="00160D86"/>
    <w:rsid w:val="00160ECE"/>
    <w:rsid w:val="0016123B"/>
    <w:rsid w:val="0016146D"/>
    <w:rsid w:val="001615A8"/>
    <w:rsid w:val="00161E17"/>
    <w:rsid w:val="00161EE5"/>
    <w:rsid w:val="00162097"/>
    <w:rsid w:val="001620E3"/>
    <w:rsid w:val="001623B9"/>
    <w:rsid w:val="0016245E"/>
    <w:rsid w:val="00162744"/>
    <w:rsid w:val="00162C70"/>
    <w:rsid w:val="00162ED6"/>
    <w:rsid w:val="00162FB0"/>
    <w:rsid w:val="001631A0"/>
    <w:rsid w:val="00163FB7"/>
    <w:rsid w:val="001642E3"/>
    <w:rsid w:val="001642EB"/>
    <w:rsid w:val="00164463"/>
    <w:rsid w:val="001647AC"/>
    <w:rsid w:val="00164AA4"/>
    <w:rsid w:val="00164AC0"/>
    <w:rsid w:val="001650FE"/>
    <w:rsid w:val="00165240"/>
    <w:rsid w:val="00165428"/>
    <w:rsid w:val="001657E3"/>
    <w:rsid w:val="00165964"/>
    <w:rsid w:val="00165BD6"/>
    <w:rsid w:val="0016606E"/>
    <w:rsid w:val="001660C2"/>
    <w:rsid w:val="00166531"/>
    <w:rsid w:val="00166659"/>
    <w:rsid w:val="001667AF"/>
    <w:rsid w:val="00166AC5"/>
    <w:rsid w:val="00166B2E"/>
    <w:rsid w:val="00167974"/>
    <w:rsid w:val="00170C24"/>
    <w:rsid w:val="00171188"/>
    <w:rsid w:val="00171A2C"/>
    <w:rsid w:val="00171ABF"/>
    <w:rsid w:val="00171EE9"/>
    <w:rsid w:val="00171EEB"/>
    <w:rsid w:val="00172053"/>
    <w:rsid w:val="0017209E"/>
    <w:rsid w:val="00172672"/>
    <w:rsid w:val="00172922"/>
    <w:rsid w:val="00172A27"/>
    <w:rsid w:val="00172C47"/>
    <w:rsid w:val="0017362D"/>
    <w:rsid w:val="00173748"/>
    <w:rsid w:val="00173E99"/>
    <w:rsid w:val="00174417"/>
    <w:rsid w:val="001746FE"/>
    <w:rsid w:val="00174840"/>
    <w:rsid w:val="00174F8D"/>
    <w:rsid w:val="001753D3"/>
    <w:rsid w:val="00175897"/>
    <w:rsid w:val="001758B4"/>
    <w:rsid w:val="00175977"/>
    <w:rsid w:val="00175DDC"/>
    <w:rsid w:val="0017626A"/>
    <w:rsid w:val="001768CB"/>
    <w:rsid w:val="00176D05"/>
    <w:rsid w:val="00176E5A"/>
    <w:rsid w:val="0017752D"/>
    <w:rsid w:val="00177741"/>
    <w:rsid w:val="00177876"/>
    <w:rsid w:val="00177B9D"/>
    <w:rsid w:val="00177C06"/>
    <w:rsid w:val="00180053"/>
    <w:rsid w:val="00180357"/>
    <w:rsid w:val="00180370"/>
    <w:rsid w:val="001804F1"/>
    <w:rsid w:val="00180C67"/>
    <w:rsid w:val="001811DE"/>
    <w:rsid w:val="00181671"/>
    <w:rsid w:val="00181C8B"/>
    <w:rsid w:val="001825C7"/>
    <w:rsid w:val="0018267A"/>
    <w:rsid w:val="00182687"/>
    <w:rsid w:val="001829F9"/>
    <w:rsid w:val="001837A2"/>
    <w:rsid w:val="00184160"/>
    <w:rsid w:val="0018445B"/>
    <w:rsid w:val="00184B93"/>
    <w:rsid w:val="00185563"/>
    <w:rsid w:val="00185B30"/>
    <w:rsid w:val="00185E3F"/>
    <w:rsid w:val="0018607D"/>
    <w:rsid w:val="00186341"/>
    <w:rsid w:val="001869C3"/>
    <w:rsid w:val="00186A9B"/>
    <w:rsid w:val="00186B4A"/>
    <w:rsid w:val="001876F4"/>
    <w:rsid w:val="00187B45"/>
    <w:rsid w:val="00190375"/>
    <w:rsid w:val="0019048E"/>
    <w:rsid w:val="0019144B"/>
    <w:rsid w:val="00191528"/>
    <w:rsid w:val="00191590"/>
    <w:rsid w:val="00191956"/>
    <w:rsid w:val="00191A4F"/>
    <w:rsid w:val="00191EC3"/>
    <w:rsid w:val="00191EF6"/>
    <w:rsid w:val="0019250D"/>
    <w:rsid w:val="0019252F"/>
    <w:rsid w:val="001925D1"/>
    <w:rsid w:val="001925E0"/>
    <w:rsid w:val="001925EF"/>
    <w:rsid w:val="00192C98"/>
    <w:rsid w:val="00192E43"/>
    <w:rsid w:val="0019311C"/>
    <w:rsid w:val="001937AB"/>
    <w:rsid w:val="00193E6A"/>
    <w:rsid w:val="00193F83"/>
    <w:rsid w:val="001950E6"/>
    <w:rsid w:val="00195C69"/>
    <w:rsid w:val="00195F23"/>
    <w:rsid w:val="00195F67"/>
    <w:rsid w:val="001960F9"/>
    <w:rsid w:val="00196149"/>
    <w:rsid w:val="00196314"/>
    <w:rsid w:val="00196639"/>
    <w:rsid w:val="001970FC"/>
    <w:rsid w:val="00197180"/>
    <w:rsid w:val="00197474"/>
    <w:rsid w:val="00197FDE"/>
    <w:rsid w:val="001A0788"/>
    <w:rsid w:val="001A098B"/>
    <w:rsid w:val="001A0AE5"/>
    <w:rsid w:val="001A0E09"/>
    <w:rsid w:val="001A1000"/>
    <w:rsid w:val="001A1026"/>
    <w:rsid w:val="001A15E3"/>
    <w:rsid w:val="001A197E"/>
    <w:rsid w:val="001A19FA"/>
    <w:rsid w:val="001A1BFE"/>
    <w:rsid w:val="001A1CD9"/>
    <w:rsid w:val="001A1FB7"/>
    <w:rsid w:val="001A2244"/>
    <w:rsid w:val="001A2C40"/>
    <w:rsid w:val="001A2D62"/>
    <w:rsid w:val="001A2F75"/>
    <w:rsid w:val="001A3446"/>
    <w:rsid w:val="001A3674"/>
    <w:rsid w:val="001A3A8E"/>
    <w:rsid w:val="001A3EEB"/>
    <w:rsid w:val="001A4652"/>
    <w:rsid w:val="001A4A2C"/>
    <w:rsid w:val="001A4CF0"/>
    <w:rsid w:val="001A570A"/>
    <w:rsid w:val="001A5968"/>
    <w:rsid w:val="001A6484"/>
    <w:rsid w:val="001A6824"/>
    <w:rsid w:val="001A68FF"/>
    <w:rsid w:val="001A69B1"/>
    <w:rsid w:val="001A70F8"/>
    <w:rsid w:val="001A77D2"/>
    <w:rsid w:val="001B01EB"/>
    <w:rsid w:val="001B06B6"/>
    <w:rsid w:val="001B0D0A"/>
    <w:rsid w:val="001B10C0"/>
    <w:rsid w:val="001B1477"/>
    <w:rsid w:val="001B1868"/>
    <w:rsid w:val="001B1C7B"/>
    <w:rsid w:val="001B2077"/>
    <w:rsid w:val="001B221B"/>
    <w:rsid w:val="001B25FB"/>
    <w:rsid w:val="001B2950"/>
    <w:rsid w:val="001B29B9"/>
    <w:rsid w:val="001B2BC7"/>
    <w:rsid w:val="001B2CBF"/>
    <w:rsid w:val="001B2ED0"/>
    <w:rsid w:val="001B3130"/>
    <w:rsid w:val="001B318B"/>
    <w:rsid w:val="001B3560"/>
    <w:rsid w:val="001B3604"/>
    <w:rsid w:val="001B3B2A"/>
    <w:rsid w:val="001B3C02"/>
    <w:rsid w:val="001B3E50"/>
    <w:rsid w:val="001B3E56"/>
    <w:rsid w:val="001B3FC6"/>
    <w:rsid w:val="001B40CE"/>
    <w:rsid w:val="001B4573"/>
    <w:rsid w:val="001B4ACC"/>
    <w:rsid w:val="001B4C15"/>
    <w:rsid w:val="001B539B"/>
    <w:rsid w:val="001B57B4"/>
    <w:rsid w:val="001B5ADA"/>
    <w:rsid w:val="001B5B12"/>
    <w:rsid w:val="001B6030"/>
    <w:rsid w:val="001B6060"/>
    <w:rsid w:val="001B67F0"/>
    <w:rsid w:val="001B6F22"/>
    <w:rsid w:val="001B6F5C"/>
    <w:rsid w:val="001B771B"/>
    <w:rsid w:val="001B778F"/>
    <w:rsid w:val="001B7C49"/>
    <w:rsid w:val="001C039D"/>
    <w:rsid w:val="001C04C5"/>
    <w:rsid w:val="001C0AA7"/>
    <w:rsid w:val="001C0BAB"/>
    <w:rsid w:val="001C0C28"/>
    <w:rsid w:val="001C0D38"/>
    <w:rsid w:val="001C1216"/>
    <w:rsid w:val="001C127E"/>
    <w:rsid w:val="001C1724"/>
    <w:rsid w:val="001C173E"/>
    <w:rsid w:val="001C1909"/>
    <w:rsid w:val="001C1A9F"/>
    <w:rsid w:val="001C1C19"/>
    <w:rsid w:val="001C2086"/>
    <w:rsid w:val="001C2525"/>
    <w:rsid w:val="001C2C0E"/>
    <w:rsid w:val="001C2CDB"/>
    <w:rsid w:val="001C2F6C"/>
    <w:rsid w:val="001C2FBE"/>
    <w:rsid w:val="001C30CA"/>
    <w:rsid w:val="001C32A1"/>
    <w:rsid w:val="001C38D1"/>
    <w:rsid w:val="001C39D1"/>
    <w:rsid w:val="001C3C66"/>
    <w:rsid w:val="001C3FB6"/>
    <w:rsid w:val="001C409C"/>
    <w:rsid w:val="001C4413"/>
    <w:rsid w:val="001C45FF"/>
    <w:rsid w:val="001C4962"/>
    <w:rsid w:val="001C4C1F"/>
    <w:rsid w:val="001C4F71"/>
    <w:rsid w:val="001C545D"/>
    <w:rsid w:val="001C5B89"/>
    <w:rsid w:val="001C5C1A"/>
    <w:rsid w:val="001C5DAA"/>
    <w:rsid w:val="001C6228"/>
    <w:rsid w:val="001C6574"/>
    <w:rsid w:val="001C658D"/>
    <w:rsid w:val="001C6681"/>
    <w:rsid w:val="001C674F"/>
    <w:rsid w:val="001C6A44"/>
    <w:rsid w:val="001C718D"/>
    <w:rsid w:val="001C73E2"/>
    <w:rsid w:val="001C7515"/>
    <w:rsid w:val="001C7723"/>
    <w:rsid w:val="001C7854"/>
    <w:rsid w:val="001C7F46"/>
    <w:rsid w:val="001D05B8"/>
    <w:rsid w:val="001D05CF"/>
    <w:rsid w:val="001D06A9"/>
    <w:rsid w:val="001D0969"/>
    <w:rsid w:val="001D0F1A"/>
    <w:rsid w:val="001D1182"/>
    <w:rsid w:val="001D1B9D"/>
    <w:rsid w:val="001D21E2"/>
    <w:rsid w:val="001D2481"/>
    <w:rsid w:val="001D24FF"/>
    <w:rsid w:val="001D25C4"/>
    <w:rsid w:val="001D2935"/>
    <w:rsid w:val="001D2E7C"/>
    <w:rsid w:val="001D3306"/>
    <w:rsid w:val="001D3966"/>
    <w:rsid w:val="001D3A66"/>
    <w:rsid w:val="001D3D00"/>
    <w:rsid w:val="001D40CE"/>
    <w:rsid w:val="001D44CC"/>
    <w:rsid w:val="001D482A"/>
    <w:rsid w:val="001D4D29"/>
    <w:rsid w:val="001D4F9F"/>
    <w:rsid w:val="001D53C7"/>
    <w:rsid w:val="001D553D"/>
    <w:rsid w:val="001D55C7"/>
    <w:rsid w:val="001D59DD"/>
    <w:rsid w:val="001D5FCB"/>
    <w:rsid w:val="001D67CB"/>
    <w:rsid w:val="001D6BCD"/>
    <w:rsid w:val="001D6FD8"/>
    <w:rsid w:val="001D7337"/>
    <w:rsid w:val="001D7818"/>
    <w:rsid w:val="001D7C9D"/>
    <w:rsid w:val="001E00AF"/>
    <w:rsid w:val="001E08AC"/>
    <w:rsid w:val="001E11BD"/>
    <w:rsid w:val="001E1552"/>
    <w:rsid w:val="001E1A77"/>
    <w:rsid w:val="001E22F3"/>
    <w:rsid w:val="001E262A"/>
    <w:rsid w:val="001E27E1"/>
    <w:rsid w:val="001E290A"/>
    <w:rsid w:val="001E2BCE"/>
    <w:rsid w:val="001E33F3"/>
    <w:rsid w:val="001E3895"/>
    <w:rsid w:val="001E39F2"/>
    <w:rsid w:val="001E3B62"/>
    <w:rsid w:val="001E3BF1"/>
    <w:rsid w:val="001E415A"/>
    <w:rsid w:val="001E4356"/>
    <w:rsid w:val="001E4446"/>
    <w:rsid w:val="001E4C21"/>
    <w:rsid w:val="001E548B"/>
    <w:rsid w:val="001E65A3"/>
    <w:rsid w:val="001E66E0"/>
    <w:rsid w:val="001E6AF3"/>
    <w:rsid w:val="001E6EF5"/>
    <w:rsid w:val="001E71CB"/>
    <w:rsid w:val="001E7272"/>
    <w:rsid w:val="001E73DD"/>
    <w:rsid w:val="001E7BA3"/>
    <w:rsid w:val="001E7C38"/>
    <w:rsid w:val="001F0270"/>
    <w:rsid w:val="001F02C2"/>
    <w:rsid w:val="001F0805"/>
    <w:rsid w:val="001F0CF3"/>
    <w:rsid w:val="001F0DE2"/>
    <w:rsid w:val="001F0EA4"/>
    <w:rsid w:val="001F118F"/>
    <w:rsid w:val="001F179A"/>
    <w:rsid w:val="001F1979"/>
    <w:rsid w:val="001F19A7"/>
    <w:rsid w:val="001F1F7E"/>
    <w:rsid w:val="001F2140"/>
    <w:rsid w:val="001F24D5"/>
    <w:rsid w:val="001F25D9"/>
    <w:rsid w:val="001F28BB"/>
    <w:rsid w:val="001F2EB9"/>
    <w:rsid w:val="001F31EA"/>
    <w:rsid w:val="001F3227"/>
    <w:rsid w:val="001F3351"/>
    <w:rsid w:val="001F337A"/>
    <w:rsid w:val="001F3A4B"/>
    <w:rsid w:val="001F3CE9"/>
    <w:rsid w:val="001F3D5D"/>
    <w:rsid w:val="001F3E05"/>
    <w:rsid w:val="001F4169"/>
    <w:rsid w:val="001F4441"/>
    <w:rsid w:val="001F44F9"/>
    <w:rsid w:val="001F47D1"/>
    <w:rsid w:val="001F4A04"/>
    <w:rsid w:val="001F4D84"/>
    <w:rsid w:val="001F51E2"/>
    <w:rsid w:val="001F5BFB"/>
    <w:rsid w:val="001F62DE"/>
    <w:rsid w:val="001F6460"/>
    <w:rsid w:val="001F6718"/>
    <w:rsid w:val="001F6C8A"/>
    <w:rsid w:val="001F6F15"/>
    <w:rsid w:val="001F7499"/>
    <w:rsid w:val="001F7788"/>
    <w:rsid w:val="001F7AF0"/>
    <w:rsid w:val="001F7B57"/>
    <w:rsid w:val="002001D0"/>
    <w:rsid w:val="002003B6"/>
    <w:rsid w:val="00200684"/>
    <w:rsid w:val="00200934"/>
    <w:rsid w:val="00200C3A"/>
    <w:rsid w:val="0020101E"/>
    <w:rsid w:val="002016F0"/>
    <w:rsid w:val="00201894"/>
    <w:rsid w:val="00201A0A"/>
    <w:rsid w:val="002023D4"/>
    <w:rsid w:val="00202557"/>
    <w:rsid w:val="00202A38"/>
    <w:rsid w:val="00202FC4"/>
    <w:rsid w:val="00203068"/>
    <w:rsid w:val="00203C84"/>
    <w:rsid w:val="00203CDA"/>
    <w:rsid w:val="00203EAF"/>
    <w:rsid w:val="002043FB"/>
    <w:rsid w:val="00204962"/>
    <w:rsid w:val="00204972"/>
    <w:rsid w:val="00204C82"/>
    <w:rsid w:val="00204EE8"/>
    <w:rsid w:val="00205416"/>
    <w:rsid w:val="00205589"/>
    <w:rsid w:val="00205B8A"/>
    <w:rsid w:val="00205FFC"/>
    <w:rsid w:val="002062CF"/>
    <w:rsid w:val="002064AC"/>
    <w:rsid w:val="002066AE"/>
    <w:rsid w:val="002069D6"/>
    <w:rsid w:val="00206D61"/>
    <w:rsid w:val="00207631"/>
    <w:rsid w:val="00207908"/>
    <w:rsid w:val="00207E1F"/>
    <w:rsid w:val="002103C4"/>
    <w:rsid w:val="002103DF"/>
    <w:rsid w:val="002108B2"/>
    <w:rsid w:val="002108DB"/>
    <w:rsid w:val="002109F6"/>
    <w:rsid w:val="00210FA8"/>
    <w:rsid w:val="00211156"/>
    <w:rsid w:val="002111D6"/>
    <w:rsid w:val="00211769"/>
    <w:rsid w:val="00211BF8"/>
    <w:rsid w:val="00211FD7"/>
    <w:rsid w:val="00212262"/>
    <w:rsid w:val="00212275"/>
    <w:rsid w:val="002122D4"/>
    <w:rsid w:val="002129CC"/>
    <w:rsid w:val="00213512"/>
    <w:rsid w:val="0021377B"/>
    <w:rsid w:val="002146A2"/>
    <w:rsid w:val="00214B77"/>
    <w:rsid w:val="00214D4B"/>
    <w:rsid w:val="00214F1B"/>
    <w:rsid w:val="002150E7"/>
    <w:rsid w:val="00215250"/>
    <w:rsid w:val="00215299"/>
    <w:rsid w:val="00215537"/>
    <w:rsid w:val="0021562F"/>
    <w:rsid w:val="00215A15"/>
    <w:rsid w:val="00215A32"/>
    <w:rsid w:val="00215AC9"/>
    <w:rsid w:val="00215F64"/>
    <w:rsid w:val="0021705B"/>
    <w:rsid w:val="00217152"/>
    <w:rsid w:val="00217469"/>
    <w:rsid w:val="002177C7"/>
    <w:rsid w:val="00217C94"/>
    <w:rsid w:val="0022028A"/>
    <w:rsid w:val="00220705"/>
    <w:rsid w:val="0022074E"/>
    <w:rsid w:val="00220A2A"/>
    <w:rsid w:val="00221065"/>
    <w:rsid w:val="002214C1"/>
    <w:rsid w:val="00221501"/>
    <w:rsid w:val="0022160E"/>
    <w:rsid w:val="00221981"/>
    <w:rsid w:val="00221B7B"/>
    <w:rsid w:val="00221BF0"/>
    <w:rsid w:val="002224E9"/>
    <w:rsid w:val="002226CD"/>
    <w:rsid w:val="00222C08"/>
    <w:rsid w:val="00222CBE"/>
    <w:rsid w:val="00222EAF"/>
    <w:rsid w:val="00223294"/>
    <w:rsid w:val="00223866"/>
    <w:rsid w:val="00224091"/>
    <w:rsid w:val="0022457E"/>
    <w:rsid w:val="002245F0"/>
    <w:rsid w:val="00224823"/>
    <w:rsid w:val="00224B1A"/>
    <w:rsid w:val="00224FBA"/>
    <w:rsid w:val="0022503B"/>
    <w:rsid w:val="0022558F"/>
    <w:rsid w:val="0022609B"/>
    <w:rsid w:val="00226220"/>
    <w:rsid w:val="002264D0"/>
    <w:rsid w:val="002264FF"/>
    <w:rsid w:val="00226AB4"/>
    <w:rsid w:val="00226BF3"/>
    <w:rsid w:val="00226E09"/>
    <w:rsid w:val="00227FC6"/>
    <w:rsid w:val="00230258"/>
    <w:rsid w:val="00230A8D"/>
    <w:rsid w:val="00230D46"/>
    <w:rsid w:val="0023147D"/>
    <w:rsid w:val="002316C8"/>
    <w:rsid w:val="00231722"/>
    <w:rsid w:val="002317E6"/>
    <w:rsid w:val="00231860"/>
    <w:rsid w:val="00231A8E"/>
    <w:rsid w:val="00231F5D"/>
    <w:rsid w:val="0023213B"/>
    <w:rsid w:val="00232362"/>
    <w:rsid w:val="002325EE"/>
    <w:rsid w:val="00232B2A"/>
    <w:rsid w:val="00232CC6"/>
    <w:rsid w:val="00233040"/>
    <w:rsid w:val="002331E4"/>
    <w:rsid w:val="00233344"/>
    <w:rsid w:val="002339EA"/>
    <w:rsid w:val="0023403A"/>
    <w:rsid w:val="00234698"/>
    <w:rsid w:val="0023479B"/>
    <w:rsid w:val="00234AE3"/>
    <w:rsid w:val="00234C05"/>
    <w:rsid w:val="0023501D"/>
    <w:rsid w:val="00235241"/>
    <w:rsid w:val="0023557E"/>
    <w:rsid w:val="002358B5"/>
    <w:rsid w:val="00235F1F"/>
    <w:rsid w:val="0023615C"/>
    <w:rsid w:val="00236955"/>
    <w:rsid w:val="0023696B"/>
    <w:rsid w:val="0023798F"/>
    <w:rsid w:val="00240210"/>
    <w:rsid w:val="002407DB"/>
    <w:rsid w:val="00240C3D"/>
    <w:rsid w:val="00240CC5"/>
    <w:rsid w:val="002419EC"/>
    <w:rsid w:val="00241A1C"/>
    <w:rsid w:val="00241B3A"/>
    <w:rsid w:val="00241F33"/>
    <w:rsid w:val="002424CD"/>
    <w:rsid w:val="002424E5"/>
    <w:rsid w:val="0024257A"/>
    <w:rsid w:val="002425A3"/>
    <w:rsid w:val="002427D1"/>
    <w:rsid w:val="00242AA2"/>
    <w:rsid w:val="00242B17"/>
    <w:rsid w:val="00242EBC"/>
    <w:rsid w:val="00242F37"/>
    <w:rsid w:val="002430CC"/>
    <w:rsid w:val="002433BA"/>
    <w:rsid w:val="002436B9"/>
    <w:rsid w:val="0024400A"/>
    <w:rsid w:val="002441F5"/>
    <w:rsid w:val="002443EC"/>
    <w:rsid w:val="0024464D"/>
    <w:rsid w:val="00244BFC"/>
    <w:rsid w:val="00244CBB"/>
    <w:rsid w:val="00244D56"/>
    <w:rsid w:val="00245273"/>
    <w:rsid w:val="00245457"/>
    <w:rsid w:val="00245A09"/>
    <w:rsid w:val="002460FA"/>
    <w:rsid w:val="002465AE"/>
    <w:rsid w:val="00246617"/>
    <w:rsid w:val="0024694E"/>
    <w:rsid w:val="002469C2"/>
    <w:rsid w:val="00246B45"/>
    <w:rsid w:val="00246CF7"/>
    <w:rsid w:val="002473AA"/>
    <w:rsid w:val="002473E4"/>
    <w:rsid w:val="00247DE7"/>
    <w:rsid w:val="00247DF0"/>
    <w:rsid w:val="0025011A"/>
    <w:rsid w:val="0025011E"/>
    <w:rsid w:val="00250170"/>
    <w:rsid w:val="002501AC"/>
    <w:rsid w:val="002505B5"/>
    <w:rsid w:val="0025099A"/>
    <w:rsid w:val="00250A18"/>
    <w:rsid w:val="00250A36"/>
    <w:rsid w:val="00250AFB"/>
    <w:rsid w:val="00251076"/>
    <w:rsid w:val="00251085"/>
    <w:rsid w:val="0025114E"/>
    <w:rsid w:val="002511A7"/>
    <w:rsid w:val="0025121B"/>
    <w:rsid w:val="00251341"/>
    <w:rsid w:val="0025144E"/>
    <w:rsid w:val="00251611"/>
    <w:rsid w:val="00251C25"/>
    <w:rsid w:val="002528F3"/>
    <w:rsid w:val="00252BF5"/>
    <w:rsid w:val="00252F4C"/>
    <w:rsid w:val="00252F59"/>
    <w:rsid w:val="0025302E"/>
    <w:rsid w:val="00253249"/>
    <w:rsid w:val="002537F5"/>
    <w:rsid w:val="0025380B"/>
    <w:rsid w:val="00253A54"/>
    <w:rsid w:val="00253DAD"/>
    <w:rsid w:val="0025435F"/>
    <w:rsid w:val="0025491D"/>
    <w:rsid w:val="00254BF6"/>
    <w:rsid w:val="002555C8"/>
    <w:rsid w:val="00255906"/>
    <w:rsid w:val="00255A67"/>
    <w:rsid w:val="00255B06"/>
    <w:rsid w:val="0025612F"/>
    <w:rsid w:val="002565B0"/>
    <w:rsid w:val="00256790"/>
    <w:rsid w:val="00256B3C"/>
    <w:rsid w:val="00256B75"/>
    <w:rsid w:val="00256C66"/>
    <w:rsid w:val="00256E7A"/>
    <w:rsid w:val="002570B2"/>
    <w:rsid w:val="00257395"/>
    <w:rsid w:val="00257654"/>
    <w:rsid w:val="00257EA8"/>
    <w:rsid w:val="00257F71"/>
    <w:rsid w:val="00260204"/>
    <w:rsid w:val="00260AE1"/>
    <w:rsid w:val="00260F91"/>
    <w:rsid w:val="002613BD"/>
    <w:rsid w:val="00261929"/>
    <w:rsid w:val="00261E4D"/>
    <w:rsid w:val="00261E68"/>
    <w:rsid w:val="00262411"/>
    <w:rsid w:val="0026259F"/>
    <w:rsid w:val="00262672"/>
    <w:rsid w:val="00263355"/>
    <w:rsid w:val="002633EA"/>
    <w:rsid w:val="00263698"/>
    <w:rsid w:val="002637EB"/>
    <w:rsid w:val="00263988"/>
    <w:rsid w:val="002639D6"/>
    <w:rsid w:val="00263D61"/>
    <w:rsid w:val="00263D89"/>
    <w:rsid w:val="00264147"/>
    <w:rsid w:val="00264392"/>
    <w:rsid w:val="00264484"/>
    <w:rsid w:val="00264791"/>
    <w:rsid w:val="00264B64"/>
    <w:rsid w:val="00264C6B"/>
    <w:rsid w:val="00264D99"/>
    <w:rsid w:val="00264F40"/>
    <w:rsid w:val="002650F1"/>
    <w:rsid w:val="0026553A"/>
    <w:rsid w:val="0026596E"/>
    <w:rsid w:val="00265A77"/>
    <w:rsid w:val="00265AE0"/>
    <w:rsid w:val="00265E6E"/>
    <w:rsid w:val="00266290"/>
    <w:rsid w:val="002669EA"/>
    <w:rsid w:val="00266A4A"/>
    <w:rsid w:val="00266D3C"/>
    <w:rsid w:val="00267203"/>
    <w:rsid w:val="0026745E"/>
    <w:rsid w:val="00267A3B"/>
    <w:rsid w:val="00267B0C"/>
    <w:rsid w:val="00267B49"/>
    <w:rsid w:val="00267D5C"/>
    <w:rsid w:val="00270514"/>
    <w:rsid w:val="002709D0"/>
    <w:rsid w:val="00270C18"/>
    <w:rsid w:val="00270D24"/>
    <w:rsid w:val="002710BD"/>
    <w:rsid w:val="00271291"/>
    <w:rsid w:val="002714A1"/>
    <w:rsid w:val="00271705"/>
    <w:rsid w:val="00271E52"/>
    <w:rsid w:val="00272147"/>
    <w:rsid w:val="002724A1"/>
    <w:rsid w:val="002724C3"/>
    <w:rsid w:val="00272728"/>
    <w:rsid w:val="00272770"/>
    <w:rsid w:val="0027296E"/>
    <w:rsid w:val="00272BA5"/>
    <w:rsid w:val="00272BE1"/>
    <w:rsid w:val="00272EE3"/>
    <w:rsid w:val="002731C5"/>
    <w:rsid w:val="0027321E"/>
    <w:rsid w:val="00273263"/>
    <w:rsid w:val="002735A9"/>
    <w:rsid w:val="002739AA"/>
    <w:rsid w:val="002740FA"/>
    <w:rsid w:val="0027419C"/>
    <w:rsid w:val="00274524"/>
    <w:rsid w:val="002750F6"/>
    <w:rsid w:val="002751BC"/>
    <w:rsid w:val="00275241"/>
    <w:rsid w:val="0027543F"/>
    <w:rsid w:val="0027565E"/>
    <w:rsid w:val="00275798"/>
    <w:rsid w:val="00275DD6"/>
    <w:rsid w:val="0027606D"/>
    <w:rsid w:val="00276102"/>
    <w:rsid w:val="00276202"/>
    <w:rsid w:val="0027671E"/>
    <w:rsid w:val="002770C0"/>
    <w:rsid w:val="00277270"/>
    <w:rsid w:val="002772BE"/>
    <w:rsid w:val="0027766C"/>
    <w:rsid w:val="00277855"/>
    <w:rsid w:val="00277B0D"/>
    <w:rsid w:val="00277DCA"/>
    <w:rsid w:val="00277E55"/>
    <w:rsid w:val="00277ED5"/>
    <w:rsid w:val="0028004E"/>
    <w:rsid w:val="00280F8F"/>
    <w:rsid w:val="00281283"/>
    <w:rsid w:val="002815AD"/>
    <w:rsid w:val="00281A39"/>
    <w:rsid w:val="00282125"/>
    <w:rsid w:val="00282D2E"/>
    <w:rsid w:val="00282FF3"/>
    <w:rsid w:val="00283BAA"/>
    <w:rsid w:val="0028444B"/>
    <w:rsid w:val="00284A30"/>
    <w:rsid w:val="00284AE7"/>
    <w:rsid w:val="002858A7"/>
    <w:rsid w:val="00285930"/>
    <w:rsid w:val="00285E15"/>
    <w:rsid w:val="002860A4"/>
    <w:rsid w:val="00286402"/>
    <w:rsid w:val="002876E4"/>
    <w:rsid w:val="002877DB"/>
    <w:rsid w:val="00287A4C"/>
    <w:rsid w:val="0029065C"/>
    <w:rsid w:val="00290BB2"/>
    <w:rsid w:val="00290C77"/>
    <w:rsid w:val="00290E07"/>
    <w:rsid w:val="0029112B"/>
    <w:rsid w:val="00291614"/>
    <w:rsid w:val="0029189F"/>
    <w:rsid w:val="00291A4D"/>
    <w:rsid w:val="00292016"/>
    <w:rsid w:val="0029263C"/>
    <w:rsid w:val="002926A8"/>
    <w:rsid w:val="00292A6A"/>
    <w:rsid w:val="00292D64"/>
    <w:rsid w:val="00292EEB"/>
    <w:rsid w:val="00293381"/>
    <w:rsid w:val="002936B5"/>
    <w:rsid w:val="00293BF1"/>
    <w:rsid w:val="00293C1A"/>
    <w:rsid w:val="00293D44"/>
    <w:rsid w:val="00293FB9"/>
    <w:rsid w:val="00294495"/>
    <w:rsid w:val="00294DE8"/>
    <w:rsid w:val="00294DF5"/>
    <w:rsid w:val="00295018"/>
    <w:rsid w:val="002951AF"/>
    <w:rsid w:val="0029587D"/>
    <w:rsid w:val="0029634F"/>
    <w:rsid w:val="002964E2"/>
    <w:rsid w:val="002965EA"/>
    <w:rsid w:val="002965EB"/>
    <w:rsid w:val="00296D7D"/>
    <w:rsid w:val="00297100"/>
    <w:rsid w:val="00297706"/>
    <w:rsid w:val="00297DBE"/>
    <w:rsid w:val="002A001C"/>
    <w:rsid w:val="002A038F"/>
    <w:rsid w:val="002A0B86"/>
    <w:rsid w:val="002A13FE"/>
    <w:rsid w:val="002A16E9"/>
    <w:rsid w:val="002A16EA"/>
    <w:rsid w:val="002A174F"/>
    <w:rsid w:val="002A189C"/>
    <w:rsid w:val="002A1A01"/>
    <w:rsid w:val="002A1AB5"/>
    <w:rsid w:val="002A2000"/>
    <w:rsid w:val="002A203D"/>
    <w:rsid w:val="002A2078"/>
    <w:rsid w:val="002A21E8"/>
    <w:rsid w:val="002A2C5E"/>
    <w:rsid w:val="002A2FAC"/>
    <w:rsid w:val="002A300C"/>
    <w:rsid w:val="002A3A4F"/>
    <w:rsid w:val="002A3CD8"/>
    <w:rsid w:val="002A3DE3"/>
    <w:rsid w:val="002A4606"/>
    <w:rsid w:val="002A4DD0"/>
    <w:rsid w:val="002A529C"/>
    <w:rsid w:val="002A5E9E"/>
    <w:rsid w:val="002A6380"/>
    <w:rsid w:val="002A65C6"/>
    <w:rsid w:val="002A660B"/>
    <w:rsid w:val="002A67D9"/>
    <w:rsid w:val="002A6892"/>
    <w:rsid w:val="002A6D05"/>
    <w:rsid w:val="002A7319"/>
    <w:rsid w:val="002A76C1"/>
    <w:rsid w:val="002A771A"/>
    <w:rsid w:val="002A7E8A"/>
    <w:rsid w:val="002B0320"/>
    <w:rsid w:val="002B07CA"/>
    <w:rsid w:val="002B0B96"/>
    <w:rsid w:val="002B0BF5"/>
    <w:rsid w:val="002B0E52"/>
    <w:rsid w:val="002B0E73"/>
    <w:rsid w:val="002B1562"/>
    <w:rsid w:val="002B1775"/>
    <w:rsid w:val="002B1982"/>
    <w:rsid w:val="002B1E1A"/>
    <w:rsid w:val="002B20BD"/>
    <w:rsid w:val="002B2121"/>
    <w:rsid w:val="002B22E9"/>
    <w:rsid w:val="002B308E"/>
    <w:rsid w:val="002B313C"/>
    <w:rsid w:val="002B3444"/>
    <w:rsid w:val="002B3AE7"/>
    <w:rsid w:val="002B3D7A"/>
    <w:rsid w:val="002B471B"/>
    <w:rsid w:val="002B4D20"/>
    <w:rsid w:val="002B5078"/>
    <w:rsid w:val="002B50B6"/>
    <w:rsid w:val="002B5324"/>
    <w:rsid w:val="002B5369"/>
    <w:rsid w:val="002B583B"/>
    <w:rsid w:val="002B5CAE"/>
    <w:rsid w:val="002B5FDD"/>
    <w:rsid w:val="002B6095"/>
    <w:rsid w:val="002B6B7B"/>
    <w:rsid w:val="002B6BDA"/>
    <w:rsid w:val="002B6C0C"/>
    <w:rsid w:val="002B70C5"/>
    <w:rsid w:val="002B74C3"/>
    <w:rsid w:val="002B7544"/>
    <w:rsid w:val="002B77AE"/>
    <w:rsid w:val="002B7993"/>
    <w:rsid w:val="002B7AEC"/>
    <w:rsid w:val="002B7CE5"/>
    <w:rsid w:val="002B7DEB"/>
    <w:rsid w:val="002B7F9C"/>
    <w:rsid w:val="002C06C6"/>
    <w:rsid w:val="002C09DB"/>
    <w:rsid w:val="002C0F83"/>
    <w:rsid w:val="002C102E"/>
    <w:rsid w:val="002C132D"/>
    <w:rsid w:val="002C19C1"/>
    <w:rsid w:val="002C1A58"/>
    <w:rsid w:val="002C1C28"/>
    <w:rsid w:val="002C1DC6"/>
    <w:rsid w:val="002C23BC"/>
    <w:rsid w:val="002C292A"/>
    <w:rsid w:val="002C2E56"/>
    <w:rsid w:val="002C3E87"/>
    <w:rsid w:val="002C47EF"/>
    <w:rsid w:val="002C48CD"/>
    <w:rsid w:val="002C4A64"/>
    <w:rsid w:val="002C4BEA"/>
    <w:rsid w:val="002C4E5C"/>
    <w:rsid w:val="002C5D66"/>
    <w:rsid w:val="002C5DB7"/>
    <w:rsid w:val="002C5F70"/>
    <w:rsid w:val="002C5FC2"/>
    <w:rsid w:val="002C627A"/>
    <w:rsid w:val="002C6407"/>
    <w:rsid w:val="002C689A"/>
    <w:rsid w:val="002C6B21"/>
    <w:rsid w:val="002C7E85"/>
    <w:rsid w:val="002C7F0F"/>
    <w:rsid w:val="002C7FE8"/>
    <w:rsid w:val="002D02E3"/>
    <w:rsid w:val="002D0530"/>
    <w:rsid w:val="002D08D0"/>
    <w:rsid w:val="002D0AA0"/>
    <w:rsid w:val="002D0AD3"/>
    <w:rsid w:val="002D0D0F"/>
    <w:rsid w:val="002D0E1D"/>
    <w:rsid w:val="002D174F"/>
    <w:rsid w:val="002D1EED"/>
    <w:rsid w:val="002D2261"/>
    <w:rsid w:val="002D230A"/>
    <w:rsid w:val="002D29A2"/>
    <w:rsid w:val="002D3162"/>
    <w:rsid w:val="002D357A"/>
    <w:rsid w:val="002D37FB"/>
    <w:rsid w:val="002D3BBB"/>
    <w:rsid w:val="002D3DCA"/>
    <w:rsid w:val="002D401B"/>
    <w:rsid w:val="002D4079"/>
    <w:rsid w:val="002D40C2"/>
    <w:rsid w:val="002D40E8"/>
    <w:rsid w:val="002D4CC4"/>
    <w:rsid w:val="002D4FCB"/>
    <w:rsid w:val="002D537E"/>
    <w:rsid w:val="002D58CE"/>
    <w:rsid w:val="002D5A4B"/>
    <w:rsid w:val="002D5CB8"/>
    <w:rsid w:val="002D5E57"/>
    <w:rsid w:val="002D6230"/>
    <w:rsid w:val="002D6255"/>
    <w:rsid w:val="002D62FD"/>
    <w:rsid w:val="002D632D"/>
    <w:rsid w:val="002D65F1"/>
    <w:rsid w:val="002D6950"/>
    <w:rsid w:val="002D6E3A"/>
    <w:rsid w:val="002D7103"/>
    <w:rsid w:val="002D746D"/>
    <w:rsid w:val="002D7B16"/>
    <w:rsid w:val="002E033B"/>
    <w:rsid w:val="002E058E"/>
    <w:rsid w:val="002E08E1"/>
    <w:rsid w:val="002E0D1B"/>
    <w:rsid w:val="002E1482"/>
    <w:rsid w:val="002E1892"/>
    <w:rsid w:val="002E1A3F"/>
    <w:rsid w:val="002E1AC2"/>
    <w:rsid w:val="002E1B69"/>
    <w:rsid w:val="002E1BE8"/>
    <w:rsid w:val="002E1C78"/>
    <w:rsid w:val="002E1D70"/>
    <w:rsid w:val="002E2217"/>
    <w:rsid w:val="002E22C2"/>
    <w:rsid w:val="002E23B4"/>
    <w:rsid w:val="002E2883"/>
    <w:rsid w:val="002E28C4"/>
    <w:rsid w:val="002E28EB"/>
    <w:rsid w:val="002E290F"/>
    <w:rsid w:val="002E2998"/>
    <w:rsid w:val="002E29A7"/>
    <w:rsid w:val="002E2F9A"/>
    <w:rsid w:val="002E3046"/>
    <w:rsid w:val="002E30EF"/>
    <w:rsid w:val="002E321B"/>
    <w:rsid w:val="002E3ACD"/>
    <w:rsid w:val="002E3B22"/>
    <w:rsid w:val="002E433B"/>
    <w:rsid w:val="002E44D6"/>
    <w:rsid w:val="002E4AB9"/>
    <w:rsid w:val="002E4BC5"/>
    <w:rsid w:val="002E4DE3"/>
    <w:rsid w:val="002E4DE4"/>
    <w:rsid w:val="002E4E31"/>
    <w:rsid w:val="002E4F4F"/>
    <w:rsid w:val="002E550D"/>
    <w:rsid w:val="002E56D6"/>
    <w:rsid w:val="002E583F"/>
    <w:rsid w:val="002E5983"/>
    <w:rsid w:val="002E5E58"/>
    <w:rsid w:val="002E6290"/>
    <w:rsid w:val="002E62E8"/>
    <w:rsid w:val="002E6437"/>
    <w:rsid w:val="002E7294"/>
    <w:rsid w:val="002E7520"/>
    <w:rsid w:val="002E7CCD"/>
    <w:rsid w:val="002F0132"/>
    <w:rsid w:val="002F049D"/>
    <w:rsid w:val="002F0F65"/>
    <w:rsid w:val="002F0FF8"/>
    <w:rsid w:val="002F1171"/>
    <w:rsid w:val="002F17BA"/>
    <w:rsid w:val="002F185A"/>
    <w:rsid w:val="002F1D97"/>
    <w:rsid w:val="002F1E28"/>
    <w:rsid w:val="002F23E0"/>
    <w:rsid w:val="002F27E7"/>
    <w:rsid w:val="002F2904"/>
    <w:rsid w:val="002F33B8"/>
    <w:rsid w:val="002F33ED"/>
    <w:rsid w:val="002F35C1"/>
    <w:rsid w:val="002F35D1"/>
    <w:rsid w:val="002F39E6"/>
    <w:rsid w:val="002F3B66"/>
    <w:rsid w:val="002F3BA6"/>
    <w:rsid w:val="002F3C76"/>
    <w:rsid w:val="002F3C9C"/>
    <w:rsid w:val="002F3DB9"/>
    <w:rsid w:val="002F3E00"/>
    <w:rsid w:val="002F4828"/>
    <w:rsid w:val="002F48D4"/>
    <w:rsid w:val="002F4A79"/>
    <w:rsid w:val="002F4B3B"/>
    <w:rsid w:val="002F4BE1"/>
    <w:rsid w:val="002F5307"/>
    <w:rsid w:val="002F5405"/>
    <w:rsid w:val="002F566B"/>
    <w:rsid w:val="002F5C83"/>
    <w:rsid w:val="002F5D86"/>
    <w:rsid w:val="002F6021"/>
    <w:rsid w:val="002F62BA"/>
    <w:rsid w:val="002F6492"/>
    <w:rsid w:val="002F71DC"/>
    <w:rsid w:val="002F7255"/>
    <w:rsid w:val="002F7310"/>
    <w:rsid w:val="002F743A"/>
    <w:rsid w:val="002F75B7"/>
    <w:rsid w:val="002F7782"/>
    <w:rsid w:val="002F7840"/>
    <w:rsid w:val="002F7A2D"/>
    <w:rsid w:val="002F7A81"/>
    <w:rsid w:val="002F7DE1"/>
    <w:rsid w:val="002F7FCF"/>
    <w:rsid w:val="003014C2"/>
    <w:rsid w:val="0030186A"/>
    <w:rsid w:val="00301DF9"/>
    <w:rsid w:val="00302052"/>
    <w:rsid w:val="0030207A"/>
    <w:rsid w:val="003024D4"/>
    <w:rsid w:val="003025DC"/>
    <w:rsid w:val="003026FF"/>
    <w:rsid w:val="00302753"/>
    <w:rsid w:val="00302AB8"/>
    <w:rsid w:val="00302C6C"/>
    <w:rsid w:val="00303393"/>
    <w:rsid w:val="003033DE"/>
    <w:rsid w:val="003039A2"/>
    <w:rsid w:val="00303B04"/>
    <w:rsid w:val="003045CA"/>
    <w:rsid w:val="003047A5"/>
    <w:rsid w:val="00304B4C"/>
    <w:rsid w:val="00304BD3"/>
    <w:rsid w:val="00304BE6"/>
    <w:rsid w:val="00304E2A"/>
    <w:rsid w:val="003053F2"/>
    <w:rsid w:val="0030551F"/>
    <w:rsid w:val="003055F1"/>
    <w:rsid w:val="003056DA"/>
    <w:rsid w:val="003056E6"/>
    <w:rsid w:val="0030592D"/>
    <w:rsid w:val="00305B0B"/>
    <w:rsid w:val="00305C59"/>
    <w:rsid w:val="00306202"/>
    <w:rsid w:val="00306478"/>
    <w:rsid w:val="00306585"/>
    <w:rsid w:val="003065A2"/>
    <w:rsid w:val="00306774"/>
    <w:rsid w:val="00306AED"/>
    <w:rsid w:val="00306C3E"/>
    <w:rsid w:val="00306DEC"/>
    <w:rsid w:val="00307AD9"/>
    <w:rsid w:val="00307D23"/>
    <w:rsid w:val="00310009"/>
    <w:rsid w:val="00310218"/>
    <w:rsid w:val="003105A8"/>
    <w:rsid w:val="00310B4F"/>
    <w:rsid w:val="00310C3C"/>
    <w:rsid w:val="00310DCF"/>
    <w:rsid w:val="003110CC"/>
    <w:rsid w:val="0031166B"/>
    <w:rsid w:val="00311FE0"/>
    <w:rsid w:val="00312235"/>
    <w:rsid w:val="00312244"/>
    <w:rsid w:val="00312853"/>
    <w:rsid w:val="00312DA4"/>
    <w:rsid w:val="003138BE"/>
    <w:rsid w:val="00314255"/>
    <w:rsid w:val="00314671"/>
    <w:rsid w:val="00314EAA"/>
    <w:rsid w:val="00315D82"/>
    <w:rsid w:val="00315DAC"/>
    <w:rsid w:val="0031619F"/>
    <w:rsid w:val="003166CA"/>
    <w:rsid w:val="003169F0"/>
    <w:rsid w:val="0031716E"/>
    <w:rsid w:val="00317B06"/>
    <w:rsid w:val="00317F22"/>
    <w:rsid w:val="00320336"/>
    <w:rsid w:val="00320884"/>
    <w:rsid w:val="00320FAB"/>
    <w:rsid w:val="003211E8"/>
    <w:rsid w:val="00321204"/>
    <w:rsid w:val="00321260"/>
    <w:rsid w:val="00321492"/>
    <w:rsid w:val="00321709"/>
    <w:rsid w:val="00321725"/>
    <w:rsid w:val="00321987"/>
    <w:rsid w:val="003219A4"/>
    <w:rsid w:val="003219BF"/>
    <w:rsid w:val="00321D55"/>
    <w:rsid w:val="00321FC9"/>
    <w:rsid w:val="00322630"/>
    <w:rsid w:val="0032264B"/>
    <w:rsid w:val="00322C3B"/>
    <w:rsid w:val="00323337"/>
    <w:rsid w:val="003237A4"/>
    <w:rsid w:val="00323854"/>
    <w:rsid w:val="00323AD7"/>
    <w:rsid w:val="00323D23"/>
    <w:rsid w:val="00324187"/>
    <w:rsid w:val="0032453C"/>
    <w:rsid w:val="00324594"/>
    <w:rsid w:val="003250F9"/>
    <w:rsid w:val="003250FD"/>
    <w:rsid w:val="00325214"/>
    <w:rsid w:val="003254E1"/>
    <w:rsid w:val="0032574B"/>
    <w:rsid w:val="003258D6"/>
    <w:rsid w:val="00325939"/>
    <w:rsid w:val="00325B00"/>
    <w:rsid w:val="00325B9F"/>
    <w:rsid w:val="00325BAE"/>
    <w:rsid w:val="00325BC4"/>
    <w:rsid w:val="00326341"/>
    <w:rsid w:val="00326388"/>
    <w:rsid w:val="003264E1"/>
    <w:rsid w:val="00326581"/>
    <w:rsid w:val="003265D8"/>
    <w:rsid w:val="00326B9F"/>
    <w:rsid w:val="00326BC5"/>
    <w:rsid w:val="00326F6B"/>
    <w:rsid w:val="0032709F"/>
    <w:rsid w:val="003279E9"/>
    <w:rsid w:val="00330013"/>
    <w:rsid w:val="0033075E"/>
    <w:rsid w:val="0033098B"/>
    <w:rsid w:val="0033116E"/>
    <w:rsid w:val="00331257"/>
    <w:rsid w:val="00331502"/>
    <w:rsid w:val="003316A1"/>
    <w:rsid w:val="00331730"/>
    <w:rsid w:val="00331DF1"/>
    <w:rsid w:val="00331E0D"/>
    <w:rsid w:val="0033240E"/>
    <w:rsid w:val="003327E3"/>
    <w:rsid w:val="00332AF9"/>
    <w:rsid w:val="0033326B"/>
    <w:rsid w:val="00334077"/>
    <w:rsid w:val="0033427B"/>
    <w:rsid w:val="003342F3"/>
    <w:rsid w:val="003342FF"/>
    <w:rsid w:val="003347BF"/>
    <w:rsid w:val="00334B34"/>
    <w:rsid w:val="00334B7B"/>
    <w:rsid w:val="00334BC5"/>
    <w:rsid w:val="00334D87"/>
    <w:rsid w:val="003350F0"/>
    <w:rsid w:val="00335286"/>
    <w:rsid w:val="00335E64"/>
    <w:rsid w:val="003361C0"/>
    <w:rsid w:val="003364EC"/>
    <w:rsid w:val="003366C0"/>
    <w:rsid w:val="003368E2"/>
    <w:rsid w:val="00336B55"/>
    <w:rsid w:val="00337038"/>
    <w:rsid w:val="003372DC"/>
    <w:rsid w:val="00337969"/>
    <w:rsid w:val="003408D6"/>
    <w:rsid w:val="00340CD9"/>
    <w:rsid w:val="00340D9E"/>
    <w:rsid w:val="00340FFC"/>
    <w:rsid w:val="00341DD2"/>
    <w:rsid w:val="00342DDB"/>
    <w:rsid w:val="00342EB6"/>
    <w:rsid w:val="00342EC2"/>
    <w:rsid w:val="003432DF"/>
    <w:rsid w:val="00343308"/>
    <w:rsid w:val="003433F7"/>
    <w:rsid w:val="00343ABC"/>
    <w:rsid w:val="00344655"/>
    <w:rsid w:val="003446DC"/>
    <w:rsid w:val="003446F5"/>
    <w:rsid w:val="00345027"/>
    <w:rsid w:val="00345237"/>
    <w:rsid w:val="003452B7"/>
    <w:rsid w:val="00345447"/>
    <w:rsid w:val="00345EFF"/>
    <w:rsid w:val="00345F59"/>
    <w:rsid w:val="003460E6"/>
    <w:rsid w:val="00346229"/>
    <w:rsid w:val="00346310"/>
    <w:rsid w:val="003466C2"/>
    <w:rsid w:val="00346BBD"/>
    <w:rsid w:val="00346E39"/>
    <w:rsid w:val="00346FDA"/>
    <w:rsid w:val="00347004"/>
    <w:rsid w:val="00347D7C"/>
    <w:rsid w:val="00347E64"/>
    <w:rsid w:val="00350D1F"/>
    <w:rsid w:val="00350F22"/>
    <w:rsid w:val="00351054"/>
    <w:rsid w:val="00351063"/>
    <w:rsid w:val="00351811"/>
    <w:rsid w:val="003518B8"/>
    <w:rsid w:val="0035255F"/>
    <w:rsid w:val="0035268D"/>
    <w:rsid w:val="00352A3F"/>
    <w:rsid w:val="00352A94"/>
    <w:rsid w:val="00352FF8"/>
    <w:rsid w:val="00353398"/>
    <w:rsid w:val="00353681"/>
    <w:rsid w:val="00353A9C"/>
    <w:rsid w:val="00354062"/>
    <w:rsid w:val="003540D6"/>
    <w:rsid w:val="003542AD"/>
    <w:rsid w:val="00354816"/>
    <w:rsid w:val="00354903"/>
    <w:rsid w:val="00354B90"/>
    <w:rsid w:val="0035549E"/>
    <w:rsid w:val="00355887"/>
    <w:rsid w:val="00355947"/>
    <w:rsid w:val="00355E23"/>
    <w:rsid w:val="00355E4F"/>
    <w:rsid w:val="00355E91"/>
    <w:rsid w:val="0035607C"/>
    <w:rsid w:val="003563E3"/>
    <w:rsid w:val="00356527"/>
    <w:rsid w:val="00356647"/>
    <w:rsid w:val="00356BDE"/>
    <w:rsid w:val="00356C93"/>
    <w:rsid w:val="003571B5"/>
    <w:rsid w:val="0035736C"/>
    <w:rsid w:val="0035737A"/>
    <w:rsid w:val="00357544"/>
    <w:rsid w:val="00357609"/>
    <w:rsid w:val="00357A21"/>
    <w:rsid w:val="00360325"/>
    <w:rsid w:val="003604A5"/>
    <w:rsid w:val="0036085B"/>
    <w:rsid w:val="003618D5"/>
    <w:rsid w:val="00361A3E"/>
    <w:rsid w:val="00361C1E"/>
    <w:rsid w:val="00361C6B"/>
    <w:rsid w:val="003620EC"/>
    <w:rsid w:val="00362277"/>
    <w:rsid w:val="00362B63"/>
    <w:rsid w:val="00362D63"/>
    <w:rsid w:val="00362FF9"/>
    <w:rsid w:val="003630CA"/>
    <w:rsid w:val="0036383B"/>
    <w:rsid w:val="00363BC1"/>
    <w:rsid w:val="00363E1B"/>
    <w:rsid w:val="00363F57"/>
    <w:rsid w:val="00363F86"/>
    <w:rsid w:val="0036455D"/>
    <w:rsid w:val="00364C76"/>
    <w:rsid w:val="00364CF2"/>
    <w:rsid w:val="003650DD"/>
    <w:rsid w:val="0036552F"/>
    <w:rsid w:val="003656FC"/>
    <w:rsid w:val="00365F00"/>
    <w:rsid w:val="00365F5E"/>
    <w:rsid w:val="0036622D"/>
    <w:rsid w:val="00367107"/>
    <w:rsid w:val="003676B8"/>
    <w:rsid w:val="003677AD"/>
    <w:rsid w:val="0036788C"/>
    <w:rsid w:val="00370170"/>
    <w:rsid w:val="00370396"/>
    <w:rsid w:val="00370699"/>
    <w:rsid w:val="003707C5"/>
    <w:rsid w:val="00371ACD"/>
    <w:rsid w:val="00371E13"/>
    <w:rsid w:val="00371E33"/>
    <w:rsid w:val="00371FB8"/>
    <w:rsid w:val="0037247C"/>
    <w:rsid w:val="00372575"/>
    <w:rsid w:val="00372961"/>
    <w:rsid w:val="00372C2A"/>
    <w:rsid w:val="00372CD0"/>
    <w:rsid w:val="00372D5E"/>
    <w:rsid w:val="00372D71"/>
    <w:rsid w:val="003731CF"/>
    <w:rsid w:val="0037321D"/>
    <w:rsid w:val="003732D3"/>
    <w:rsid w:val="003733B5"/>
    <w:rsid w:val="003739CD"/>
    <w:rsid w:val="00373B4B"/>
    <w:rsid w:val="00373E22"/>
    <w:rsid w:val="00373E75"/>
    <w:rsid w:val="003742DA"/>
    <w:rsid w:val="003744AD"/>
    <w:rsid w:val="00374754"/>
    <w:rsid w:val="00374D0C"/>
    <w:rsid w:val="00374D43"/>
    <w:rsid w:val="00374DE6"/>
    <w:rsid w:val="00374FF0"/>
    <w:rsid w:val="0037520D"/>
    <w:rsid w:val="00375349"/>
    <w:rsid w:val="00375509"/>
    <w:rsid w:val="0037556A"/>
    <w:rsid w:val="00376A76"/>
    <w:rsid w:val="00376B85"/>
    <w:rsid w:val="00376C61"/>
    <w:rsid w:val="00377020"/>
    <w:rsid w:val="00377940"/>
    <w:rsid w:val="00377973"/>
    <w:rsid w:val="00377B6D"/>
    <w:rsid w:val="00377D26"/>
    <w:rsid w:val="00377DAA"/>
    <w:rsid w:val="003801A2"/>
    <w:rsid w:val="00380280"/>
    <w:rsid w:val="00380342"/>
    <w:rsid w:val="00380856"/>
    <w:rsid w:val="00380EBB"/>
    <w:rsid w:val="00380F4F"/>
    <w:rsid w:val="003810D9"/>
    <w:rsid w:val="00381B47"/>
    <w:rsid w:val="00381DE9"/>
    <w:rsid w:val="00381F4C"/>
    <w:rsid w:val="00382284"/>
    <w:rsid w:val="00383598"/>
    <w:rsid w:val="00383E5F"/>
    <w:rsid w:val="00384008"/>
    <w:rsid w:val="00384795"/>
    <w:rsid w:val="003847BC"/>
    <w:rsid w:val="00385AD4"/>
    <w:rsid w:val="00386298"/>
    <w:rsid w:val="00386675"/>
    <w:rsid w:val="00386B4C"/>
    <w:rsid w:val="00387224"/>
    <w:rsid w:val="0038725D"/>
    <w:rsid w:val="003874A0"/>
    <w:rsid w:val="003875C5"/>
    <w:rsid w:val="0038770A"/>
    <w:rsid w:val="003877E4"/>
    <w:rsid w:val="003878DD"/>
    <w:rsid w:val="00387D03"/>
    <w:rsid w:val="00387DDF"/>
    <w:rsid w:val="00390451"/>
    <w:rsid w:val="00390900"/>
    <w:rsid w:val="00390D3F"/>
    <w:rsid w:val="003911EA"/>
    <w:rsid w:val="0039137B"/>
    <w:rsid w:val="00391581"/>
    <w:rsid w:val="003919B9"/>
    <w:rsid w:val="00391EAA"/>
    <w:rsid w:val="00391EB7"/>
    <w:rsid w:val="00392203"/>
    <w:rsid w:val="00392413"/>
    <w:rsid w:val="003927B5"/>
    <w:rsid w:val="003927D1"/>
    <w:rsid w:val="00393119"/>
    <w:rsid w:val="00393246"/>
    <w:rsid w:val="003936D8"/>
    <w:rsid w:val="00393A44"/>
    <w:rsid w:val="00394315"/>
    <w:rsid w:val="00394630"/>
    <w:rsid w:val="003950F0"/>
    <w:rsid w:val="00395492"/>
    <w:rsid w:val="003954D7"/>
    <w:rsid w:val="00395DDA"/>
    <w:rsid w:val="00396238"/>
    <w:rsid w:val="00396639"/>
    <w:rsid w:val="003968F9"/>
    <w:rsid w:val="00396A8A"/>
    <w:rsid w:val="00396AD2"/>
    <w:rsid w:val="00396C18"/>
    <w:rsid w:val="00396C4C"/>
    <w:rsid w:val="0039741D"/>
    <w:rsid w:val="00397474"/>
    <w:rsid w:val="00397539"/>
    <w:rsid w:val="003A008F"/>
    <w:rsid w:val="003A05B4"/>
    <w:rsid w:val="003A0A10"/>
    <w:rsid w:val="003A0A63"/>
    <w:rsid w:val="003A0D45"/>
    <w:rsid w:val="003A12A5"/>
    <w:rsid w:val="003A13B8"/>
    <w:rsid w:val="003A1475"/>
    <w:rsid w:val="003A147F"/>
    <w:rsid w:val="003A192A"/>
    <w:rsid w:val="003A1995"/>
    <w:rsid w:val="003A2543"/>
    <w:rsid w:val="003A2CBE"/>
    <w:rsid w:val="003A2E0B"/>
    <w:rsid w:val="003A3352"/>
    <w:rsid w:val="003A34C0"/>
    <w:rsid w:val="003A358A"/>
    <w:rsid w:val="003A4154"/>
    <w:rsid w:val="003A4979"/>
    <w:rsid w:val="003A4AC1"/>
    <w:rsid w:val="003A4E81"/>
    <w:rsid w:val="003A4ECF"/>
    <w:rsid w:val="003A50BC"/>
    <w:rsid w:val="003A512C"/>
    <w:rsid w:val="003A539E"/>
    <w:rsid w:val="003A53CD"/>
    <w:rsid w:val="003A55FD"/>
    <w:rsid w:val="003A56B4"/>
    <w:rsid w:val="003A60AD"/>
    <w:rsid w:val="003A6173"/>
    <w:rsid w:val="003A639C"/>
    <w:rsid w:val="003A63A9"/>
    <w:rsid w:val="003A656E"/>
    <w:rsid w:val="003A6716"/>
    <w:rsid w:val="003A679D"/>
    <w:rsid w:val="003A68D4"/>
    <w:rsid w:val="003A6D98"/>
    <w:rsid w:val="003A6E66"/>
    <w:rsid w:val="003A6EFE"/>
    <w:rsid w:val="003A71F8"/>
    <w:rsid w:val="003A7204"/>
    <w:rsid w:val="003A7287"/>
    <w:rsid w:val="003A7404"/>
    <w:rsid w:val="003A772D"/>
    <w:rsid w:val="003A7AE5"/>
    <w:rsid w:val="003A7B90"/>
    <w:rsid w:val="003B047C"/>
    <w:rsid w:val="003B09B8"/>
    <w:rsid w:val="003B0D77"/>
    <w:rsid w:val="003B0E7C"/>
    <w:rsid w:val="003B13BC"/>
    <w:rsid w:val="003B16A0"/>
    <w:rsid w:val="003B2623"/>
    <w:rsid w:val="003B2A50"/>
    <w:rsid w:val="003B2FED"/>
    <w:rsid w:val="003B30B7"/>
    <w:rsid w:val="003B312D"/>
    <w:rsid w:val="003B365A"/>
    <w:rsid w:val="003B39DB"/>
    <w:rsid w:val="003B42B5"/>
    <w:rsid w:val="003B44B1"/>
    <w:rsid w:val="003B4518"/>
    <w:rsid w:val="003B47A0"/>
    <w:rsid w:val="003B491C"/>
    <w:rsid w:val="003B4CA3"/>
    <w:rsid w:val="003B4DAB"/>
    <w:rsid w:val="003B4FEC"/>
    <w:rsid w:val="003B5467"/>
    <w:rsid w:val="003B5649"/>
    <w:rsid w:val="003B5A1F"/>
    <w:rsid w:val="003B5AED"/>
    <w:rsid w:val="003B5CE7"/>
    <w:rsid w:val="003B61F3"/>
    <w:rsid w:val="003B6AA7"/>
    <w:rsid w:val="003B6DD3"/>
    <w:rsid w:val="003B70C2"/>
    <w:rsid w:val="003B71D8"/>
    <w:rsid w:val="003B74A6"/>
    <w:rsid w:val="003B7C6D"/>
    <w:rsid w:val="003B7F12"/>
    <w:rsid w:val="003B7F50"/>
    <w:rsid w:val="003C033B"/>
    <w:rsid w:val="003C0392"/>
    <w:rsid w:val="003C07B9"/>
    <w:rsid w:val="003C08FE"/>
    <w:rsid w:val="003C09FE"/>
    <w:rsid w:val="003C0C2F"/>
    <w:rsid w:val="003C1186"/>
    <w:rsid w:val="003C130B"/>
    <w:rsid w:val="003C1507"/>
    <w:rsid w:val="003C1723"/>
    <w:rsid w:val="003C1946"/>
    <w:rsid w:val="003C2087"/>
    <w:rsid w:val="003C28C8"/>
    <w:rsid w:val="003C2B43"/>
    <w:rsid w:val="003C2E7C"/>
    <w:rsid w:val="003C2FE2"/>
    <w:rsid w:val="003C3105"/>
    <w:rsid w:val="003C318E"/>
    <w:rsid w:val="003C3475"/>
    <w:rsid w:val="003C3796"/>
    <w:rsid w:val="003C3E43"/>
    <w:rsid w:val="003C40FB"/>
    <w:rsid w:val="003C43B0"/>
    <w:rsid w:val="003C44FE"/>
    <w:rsid w:val="003C4651"/>
    <w:rsid w:val="003C49CA"/>
    <w:rsid w:val="003C4C98"/>
    <w:rsid w:val="003C504B"/>
    <w:rsid w:val="003C59DB"/>
    <w:rsid w:val="003C5E02"/>
    <w:rsid w:val="003C5E65"/>
    <w:rsid w:val="003C5EC0"/>
    <w:rsid w:val="003C600C"/>
    <w:rsid w:val="003C6686"/>
    <w:rsid w:val="003C6A55"/>
    <w:rsid w:val="003C6BBF"/>
    <w:rsid w:val="003C6D59"/>
    <w:rsid w:val="003C6F1F"/>
    <w:rsid w:val="003C6F84"/>
    <w:rsid w:val="003C6F98"/>
    <w:rsid w:val="003C7B86"/>
    <w:rsid w:val="003D00ED"/>
    <w:rsid w:val="003D0316"/>
    <w:rsid w:val="003D0573"/>
    <w:rsid w:val="003D0884"/>
    <w:rsid w:val="003D08A5"/>
    <w:rsid w:val="003D0B2E"/>
    <w:rsid w:val="003D1690"/>
    <w:rsid w:val="003D1731"/>
    <w:rsid w:val="003D1D9B"/>
    <w:rsid w:val="003D1E5A"/>
    <w:rsid w:val="003D20F1"/>
    <w:rsid w:val="003D21AF"/>
    <w:rsid w:val="003D24B4"/>
    <w:rsid w:val="003D24EA"/>
    <w:rsid w:val="003D25C9"/>
    <w:rsid w:val="003D290A"/>
    <w:rsid w:val="003D2D19"/>
    <w:rsid w:val="003D2E30"/>
    <w:rsid w:val="003D304B"/>
    <w:rsid w:val="003D3650"/>
    <w:rsid w:val="003D37C6"/>
    <w:rsid w:val="003D4006"/>
    <w:rsid w:val="003D45F8"/>
    <w:rsid w:val="003D4847"/>
    <w:rsid w:val="003D4B68"/>
    <w:rsid w:val="003D53D8"/>
    <w:rsid w:val="003D5461"/>
    <w:rsid w:val="003D566F"/>
    <w:rsid w:val="003D5FC7"/>
    <w:rsid w:val="003D62DF"/>
    <w:rsid w:val="003D6BFE"/>
    <w:rsid w:val="003D6C91"/>
    <w:rsid w:val="003D6FBE"/>
    <w:rsid w:val="003D72EC"/>
    <w:rsid w:val="003D7A69"/>
    <w:rsid w:val="003D7BFB"/>
    <w:rsid w:val="003D7CA3"/>
    <w:rsid w:val="003D7F55"/>
    <w:rsid w:val="003E02F5"/>
    <w:rsid w:val="003E03C1"/>
    <w:rsid w:val="003E0ADC"/>
    <w:rsid w:val="003E0E21"/>
    <w:rsid w:val="003E112D"/>
    <w:rsid w:val="003E11F3"/>
    <w:rsid w:val="003E133D"/>
    <w:rsid w:val="003E1380"/>
    <w:rsid w:val="003E1A8B"/>
    <w:rsid w:val="003E1FFF"/>
    <w:rsid w:val="003E2E8D"/>
    <w:rsid w:val="003E30A1"/>
    <w:rsid w:val="003E36C7"/>
    <w:rsid w:val="003E38F0"/>
    <w:rsid w:val="003E4422"/>
    <w:rsid w:val="003E4C97"/>
    <w:rsid w:val="003E4E5C"/>
    <w:rsid w:val="003E5086"/>
    <w:rsid w:val="003E5168"/>
    <w:rsid w:val="003E56E1"/>
    <w:rsid w:val="003E594A"/>
    <w:rsid w:val="003E5B03"/>
    <w:rsid w:val="003E5CF1"/>
    <w:rsid w:val="003E5EC6"/>
    <w:rsid w:val="003E5F9D"/>
    <w:rsid w:val="003E6017"/>
    <w:rsid w:val="003E6049"/>
    <w:rsid w:val="003E629C"/>
    <w:rsid w:val="003E6B51"/>
    <w:rsid w:val="003E6DBB"/>
    <w:rsid w:val="003E70D9"/>
    <w:rsid w:val="003E7196"/>
    <w:rsid w:val="003E7794"/>
    <w:rsid w:val="003E7A6C"/>
    <w:rsid w:val="003E7DF5"/>
    <w:rsid w:val="003E7E4E"/>
    <w:rsid w:val="003F00B9"/>
    <w:rsid w:val="003F0A44"/>
    <w:rsid w:val="003F0CBB"/>
    <w:rsid w:val="003F0F3B"/>
    <w:rsid w:val="003F1517"/>
    <w:rsid w:val="003F1BE2"/>
    <w:rsid w:val="003F1D6B"/>
    <w:rsid w:val="003F2118"/>
    <w:rsid w:val="003F2233"/>
    <w:rsid w:val="003F2C1A"/>
    <w:rsid w:val="003F30AB"/>
    <w:rsid w:val="003F32AA"/>
    <w:rsid w:val="003F351C"/>
    <w:rsid w:val="003F3839"/>
    <w:rsid w:val="003F384D"/>
    <w:rsid w:val="003F3873"/>
    <w:rsid w:val="003F3AE4"/>
    <w:rsid w:val="003F3F13"/>
    <w:rsid w:val="003F4005"/>
    <w:rsid w:val="003F401F"/>
    <w:rsid w:val="003F4054"/>
    <w:rsid w:val="003F41C5"/>
    <w:rsid w:val="003F4222"/>
    <w:rsid w:val="003F4828"/>
    <w:rsid w:val="003F48CC"/>
    <w:rsid w:val="003F498C"/>
    <w:rsid w:val="003F5429"/>
    <w:rsid w:val="003F555C"/>
    <w:rsid w:val="003F5AC1"/>
    <w:rsid w:val="003F5D34"/>
    <w:rsid w:val="003F5E04"/>
    <w:rsid w:val="003F62F9"/>
    <w:rsid w:val="003F6579"/>
    <w:rsid w:val="003F67B2"/>
    <w:rsid w:val="003F6B03"/>
    <w:rsid w:val="003F7B80"/>
    <w:rsid w:val="003F7B94"/>
    <w:rsid w:val="003F7CEE"/>
    <w:rsid w:val="003F7D43"/>
    <w:rsid w:val="004010BB"/>
    <w:rsid w:val="004010BF"/>
    <w:rsid w:val="00401112"/>
    <w:rsid w:val="0040113A"/>
    <w:rsid w:val="00401672"/>
    <w:rsid w:val="004018A1"/>
    <w:rsid w:val="00401BE2"/>
    <w:rsid w:val="004023AF"/>
    <w:rsid w:val="00402588"/>
    <w:rsid w:val="0040261C"/>
    <w:rsid w:val="004028D7"/>
    <w:rsid w:val="00403223"/>
    <w:rsid w:val="00403B6B"/>
    <w:rsid w:val="004046AA"/>
    <w:rsid w:val="00404B68"/>
    <w:rsid w:val="00404E61"/>
    <w:rsid w:val="004050E8"/>
    <w:rsid w:val="0040521D"/>
    <w:rsid w:val="0040524A"/>
    <w:rsid w:val="00405BB4"/>
    <w:rsid w:val="00405C84"/>
    <w:rsid w:val="00406002"/>
    <w:rsid w:val="004060B1"/>
    <w:rsid w:val="004062F9"/>
    <w:rsid w:val="004063D6"/>
    <w:rsid w:val="0040694C"/>
    <w:rsid w:val="00407517"/>
    <w:rsid w:val="004077BC"/>
    <w:rsid w:val="004078FD"/>
    <w:rsid w:val="00407B99"/>
    <w:rsid w:val="00407DC9"/>
    <w:rsid w:val="00410063"/>
    <w:rsid w:val="0041022E"/>
    <w:rsid w:val="0041072C"/>
    <w:rsid w:val="004107B3"/>
    <w:rsid w:val="004108AC"/>
    <w:rsid w:val="00410C6C"/>
    <w:rsid w:val="004115F0"/>
    <w:rsid w:val="00411700"/>
    <w:rsid w:val="004119CE"/>
    <w:rsid w:val="00411C1A"/>
    <w:rsid w:val="00411E34"/>
    <w:rsid w:val="00411F37"/>
    <w:rsid w:val="004125A9"/>
    <w:rsid w:val="00412833"/>
    <w:rsid w:val="00412A29"/>
    <w:rsid w:val="00412ADC"/>
    <w:rsid w:val="00412CE2"/>
    <w:rsid w:val="004130D0"/>
    <w:rsid w:val="00413B26"/>
    <w:rsid w:val="00413DEA"/>
    <w:rsid w:val="00414263"/>
    <w:rsid w:val="00414282"/>
    <w:rsid w:val="00414A9D"/>
    <w:rsid w:val="00414D51"/>
    <w:rsid w:val="0041504E"/>
    <w:rsid w:val="0041538C"/>
    <w:rsid w:val="0041602B"/>
    <w:rsid w:val="0041671C"/>
    <w:rsid w:val="004168DB"/>
    <w:rsid w:val="004168EB"/>
    <w:rsid w:val="00416A9A"/>
    <w:rsid w:val="00416FA0"/>
    <w:rsid w:val="00417078"/>
    <w:rsid w:val="004174BE"/>
    <w:rsid w:val="004174BF"/>
    <w:rsid w:val="0041765D"/>
    <w:rsid w:val="00417889"/>
    <w:rsid w:val="00417B33"/>
    <w:rsid w:val="00417D51"/>
    <w:rsid w:val="00420035"/>
    <w:rsid w:val="0042021F"/>
    <w:rsid w:val="00420481"/>
    <w:rsid w:val="00420579"/>
    <w:rsid w:val="00420C38"/>
    <w:rsid w:val="00420E59"/>
    <w:rsid w:val="00420F4B"/>
    <w:rsid w:val="00421176"/>
    <w:rsid w:val="0042132E"/>
    <w:rsid w:val="004214C4"/>
    <w:rsid w:val="00421638"/>
    <w:rsid w:val="004218DB"/>
    <w:rsid w:val="00421B0D"/>
    <w:rsid w:val="00421E29"/>
    <w:rsid w:val="00422861"/>
    <w:rsid w:val="00423360"/>
    <w:rsid w:val="004236D4"/>
    <w:rsid w:val="004237F2"/>
    <w:rsid w:val="00424749"/>
    <w:rsid w:val="00424996"/>
    <w:rsid w:val="00425072"/>
    <w:rsid w:val="00425130"/>
    <w:rsid w:val="0042526D"/>
    <w:rsid w:val="00425BBC"/>
    <w:rsid w:val="00425C12"/>
    <w:rsid w:val="00425E3D"/>
    <w:rsid w:val="00425F96"/>
    <w:rsid w:val="00426840"/>
    <w:rsid w:val="00426EE1"/>
    <w:rsid w:val="004274AA"/>
    <w:rsid w:val="004275C5"/>
    <w:rsid w:val="00427B11"/>
    <w:rsid w:val="0043027D"/>
    <w:rsid w:val="004303E4"/>
    <w:rsid w:val="00430875"/>
    <w:rsid w:val="0043093D"/>
    <w:rsid w:val="00430CF1"/>
    <w:rsid w:val="00431069"/>
    <w:rsid w:val="00431A7B"/>
    <w:rsid w:val="00431F92"/>
    <w:rsid w:val="00432133"/>
    <w:rsid w:val="0043286B"/>
    <w:rsid w:val="004329F5"/>
    <w:rsid w:val="00432C38"/>
    <w:rsid w:val="00433208"/>
    <w:rsid w:val="00433909"/>
    <w:rsid w:val="00434AE9"/>
    <w:rsid w:val="00434B8E"/>
    <w:rsid w:val="00434FA2"/>
    <w:rsid w:val="0043509E"/>
    <w:rsid w:val="004350E6"/>
    <w:rsid w:val="004353B9"/>
    <w:rsid w:val="00435424"/>
    <w:rsid w:val="00435B87"/>
    <w:rsid w:val="00435D13"/>
    <w:rsid w:val="004373B0"/>
    <w:rsid w:val="00437C12"/>
    <w:rsid w:val="00437CB5"/>
    <w:rsid w:val="00437D69"/>
    <w:rsid w:val="00437D76"/>
    <w:rsid w:val="00440214"/>
    <w:rsid w:val="0044032B"/>
    <w:rsid w:val="004403BC"/>
    <w:rsid w:val="004404AC"/>
    <w:rsid w:val="00440998"/>
    <w:rsid w:val="004409BA"/>
    <w:rsid w:val="00440EC6"/>
    <w:rsid w:val="0044114F"/>
    <w:rsid w:val="00441491"/>
    <w:rsid w:val="004414DB"/>
    <w:rsid w:val="00441BE7"/>
    <w:rsid w:val="00441C09"/>
    <w:rsid w:val="00441F2D"/>
    <w:rsid w:val="0044204C"/>
    <w:rsid w:val="00442174"/>
    <w:rsid w:val="00442384"/>
    <w:rsid w:val="00442592"/>
    <w:rsid w:val="00442633"/>
    <w:rsid w:val="0044263F"/>
    <w:rsid w:val="00442741"/>
    <w:rsid w:val="00442D9E"/>
    <w:rsid w:val="0044346D"/>
    <w:rsid w:val="00443505"/>
    <w:rsid w:val="00443B6B"/>
    <w:rsid w:val="0044427E"/>
    <w:rsid w:val="004443DB"/>
    <w:rsid w:val="00444A8E"/>
    <w:rsid w:val="00444EA5"/>
    <w:rsid w:val="00445041"/>
    <w:rsid w:val="00445116"/>
    <w:rsid w:val="004452A8"/>
    <w:rsid w:val="004452BD"/>
    <w:rsid w:val="004459BE"/>
    <w:rsid w:val="00445B43"/>
    <w:rsid w:val="00445E9B"/>
    <w:rsid w:val="00446350"/>
    <w:rsid w:val="00446456"/>
    <w:rsid w:val="00446690"/>
    <w:rsid w:val="004469FB"/>
    <w:rsid w:val="00447282"/>
    <w:rsid w:val="00447803"/>
    <w:rsid w:val="00447BC1"/>
    <w:rsid w:val="00447CE3"/>
    <w:rsid w:val="00447D91"/>
    <w:rsid w:val="00447E01"/>
    <w:rsid w:val="00447EA5"/>
    <w:rsid w:val="00447EC6"/>
    <w:rsid w:val="004501C6"/>
    <w:rsid w:val="00450246"/>
    <w:rsid w:val="00450D77"/>
    <w:rsid w:val="0045116F"/>
    <w:rsid w:val="004511B2"/>
    <w:rsid w:val="004514A8"/>
    <w:rsid w:val="00451664"/>
    <w:rsid w:val="00452028"/>
    <w:rsid w:val="004520AB"/>
    <w:rsid w:val="004525E7"/>
    <w:rsid w:val="00452B67"/>
    <w:rsid w:val="004531D0"/>
    <w:rsid w:val="00453465"/>
    <w:rsid w:val="00453739"/>
    <w:rsid w:val="00453C5B"/>
    <w:rsid w:val="0045458D"/>
    <w:rsid w:val="004545BD"/>
    <w:rsid w:val="00454765"/>
    <w:rsid w:val="00454941"/>
    <w:rsid w:val="00454F00"/>
    <w:rsid w:val="00455172"/>
    <w:rsid w:val="00455250"/>
    <w:rsid w:val="0045525B"/>
    <w:rsid w:val="0045531B"/>
    <w:rsid w:val="0045535D"/>
    <w:rsid w:val="004559CC"/>
    <w:rsid w:val="00455F39"/>
    <w:rsid w:val="0045611C"/>
    <w:rsid w:val="0045618A"/>
    <w:rsid w:val="004562A9"/>
    <w:rsid w:val="00456B81"/>
    <w:rsid w:val="00456E3C"/>
    <w:rsid w:val="004574AD"/>
    <w:rsid w:val="004575B7"/>
    <w:rsid w:val="004579E8"/>
    <w:rsid w:val="00457B6B"/>
    <w:rsid w:val="00457C20"/>
    <w:rsid w:val="00457E5D"/>
    <w:rsid w:val="00457F66"/>
    <w:rsid w:val="00457F94"/>
    <w:rsid w:val="00457FAD"/>
    <w:rsid w:val="0046019B"/>
    <w:rsid w:val="0046033E"/>
    <w:rsid w:val="0046046F"/>
    <w:rsid w:val="00460AD3"/>
    <w:rsid w:val="00460BE5"/>
    <w:rsid w:val="004611B7"/>
    <w:rsid w:val="004619F8"/>
    <w:rsid w:val="00461EBD"/>
    <w:rsid w:val="00461F18"/>
    <w:rsid w:val="004622A4"/>
    <w:rsid w:val="00462605"/>
    <w:rsid w:val="004627EE"/>
    <w:rsid w:val="00462A06"/>
    <w:rsid w:val="00462C92"/>
    <w:rsid w:val="00462D0F"/>
    <w:rsid w:val="00463ABA"/>
    <w:rsid w:val="0046442A"/>
    <w:rsid w:val="00464752"/>
    <w:rsid w:val="00464BA4"/>
    <w:rsid w:val="0046502D"/>
    <w:rsid w:val="004658F0"/>
    <w:rsid w:val="00466468"/>
    <w:rsid w:val="004668C2"/>
    <w:rsid w:val="00467497"/>
    <w:rsid w:val="0046753C"/>
    <w:rsid w:val="00470468"/>
    <w:rsid w:val="004706FA"/>
    <w:rsid w:val="00470826"/>
    <w:rsid w:val="00470A69"/>
    <w:rsid w:val="00470B44"/>
    <w:rsid w:val="00470C61"/>
    <w:rsid w:val="00470EE2"/>
    <w:rsid w:val="004710C0"/>
    <w:rsid w:val="00471530"/>
    <w:rsid w:val="004715A1"/>
    <w:rsid w:val="00471797"/>
    <w:rsid w:val="00471AF9"/>
    <w:rsid w:val="00471D4F"/>
    <w:rsid w:val="00471E66"/>
    <w:rsid w:val="00471F20"/>
    <w:rsid w:val="00471F29"/>
    <w:rsid w:val="00472083"/>
    <w:rsid w:val="0047273E"/>
    <w:rsid w:val="00472AED"/>
    <w:rsid w:val="00472B51"/>
    <w:rsid w:val="00472E0B"/>
    <w:rsid w:val="00472F23"/>
    <w:rsid w:val="00473205"/>
    <w:rsid w:val="004732BE"/>
    <w:rsid w:val="00473666"/>
    <w:rsid w:val="00473849"/>
    <w:rsid w:val="00474349"/>
    <w:rsid w:val="00474433"/>
    <w:rsid w:val="00474EB6"/>
    <w:rsid w:val="00474EE2"/>
    <w:rsid w:val="00475175"/>
    <w:rsid w:val="004755B7"/>
    <w:rsid w:val="004757C8"/>
    <w:rsid w:val="00476248"/>
    <w:rsid w:val="00476405"/>
    <w:rsid w:val="0047669F"/>
    <w:rsid w:val="004767D0"/>
    <w:rsid w:val="00476ECD"/>
    <w:rsid w:val="0047776B"/>
    <w:rsid w:val="00477CB9"/>
    <w:rsid w:val="00477E9E"/>
    <w:rsid w:val="00477EF2"/>
    <w:rsid w:val="00480468"/>
    <w:rsid w:val="00480560"/>
    <w:rsid w:val="004807C5"/>
    <w:rsid w:val="00480D12"/>
    <w:rsid w:val="00480D97"/>
    <w:rsid w:val="004812EC"/>
    <w:rsid w:val="0048170A"/>
    <w:rsid w:val="00481D77"/>
    <w:rsid w:val="004821FF"/>
    <w:rsid w:val="00482A70"/>
    <w:rsid w:val="00482E2F"/>
    <w:rsid w:val="0048321A"/>
    <w:rsid w:val="0048354A"/>
    <w:rsid w:val="00483639"/>
    <w:rsid w:val="004836AD"/>
    <w:rsid w:val="00483975"/>
    <w:rsid w:val="00484477"/>
    <w:rsid w:val="00484A65"/>
    <w:rsid w:val="00484A7B"/>
    <w:rsid w:val="00484C23"/>
    <w:rsid w:val="00485359"/>
    <w:rsid w:val="004853CB"/>
    <w:rsid w:val="004853F5"/>
    <w:rsid w:val="004856D2"/>
    <w:rsid w:val="004859A1"/>
    <w:rsid w:val="00485DDC"/>
    <w:rsid w:val="00485EFA"/>
    <w:rsid w:val="00485EFC"/>
    <w:rsid w:val="004862A0"/>
    <w:rsid w:val="00486676"/>
    <w:rsid w:val="0048668F"/>
    <w:rsid w:val="00486AB7"/>
    <w:rsid w:val="00486CC0"/>
    <w:rsid w:val="00486D91"/>
    <w:rsid w:val="00486FF9"/>
    <w:rsid w:val="004872B7"/>
    <w:rsid w:val="0048765B"/>
    <w:rsid w:val="0048787B"/>
    <w:rsid w:val="00487A76"/>
    <w:rsid w:val="00487A7E"/>
    <w:rsid w:val="00487BC1"/>
    <w:rsid w:val="00490025"/>
    <w:rsid w:val="00490068"/>
    <w:rsid w:val="004900E3"/>
    <w:rsid w:val="00490310"/>
    <w:rsid w:val="0049041E"/>
    <w:rsid w:val="00490780"/>
    <w:rsid w:val="00490849"/>
    <w:rsid w:val="00490B81"/>
    <w:rsid w:val="00490EA2"/>
    <w:rsid w:val="00490FF9"/>
    <w:rsid w:val="004910AF"/>
    <w:rsid w:val="00491132"/>
    <w:rsid w:val="00491167"/>
    <w:rsid w:val="00491478"/>
    <w:rsid w:val="004915B8"/>
    <w:rsid w:val="00491BAA"/>
    <w:rsid w:val="004920EC"/>
    <w:rsid w:val="00492301"/>
    <w:rsid w:val="00492795"/>
    <w:rsid w:val="004927CA"/>
    <w:rsid w:val="004928AB"/>
    <w:rsid w:val="00492E98"/>
    <w:rsid w:val="0049316E"/>
    <w:rsid w:val="00493324"/>
    <w:rsid w:val="00493BA9"/>
    <w:rsid w:val="00493CD1"/>
    <w:rsid w:val="00493CD9"/>
    <w:rsid w:val="00493EAC"/>
    <w:rsid w:val="00494109"/>
    <w:rsid w:val="00494235"/>
    <w:rsid w:val="004943DF"/>
    <w:rsid w:val="0049464B"/>
    <w:rsid w:val="004946A7"/>
    <w:rsid w:val="00494A20"/>
    <w:rsid w:val="00494B54"/>
    <w:rsid w:val="00494C37"/>
    <w:rsid w:val="004951F4"/>
    <w:rsid w:val="00495482"/>
    <w:rsid w:val="00495556"/>
    <w:rsid w:val="004955C3"/>
    <w:rsid w:val="00495C02"/>
    <w:rsid w:val="00495EDE"/>
    <w:rsid w:val="004960E3"/>
    <w:rsid w:val="004965AA"/>
    <w:rsid w:val="00496912"/>
    <w:rsid w:val="00497538"/>
    <w:rsid w:val="00497DEA"/>
    <w:rsid w:val="004A04CA"/>
    <w:rsid w:val="004A06EF"/>
    <w:rsid w:val="004A076C"/>
    <w:rsid w:val="004A0836"/>
    <w:rsid w:val="004A0979"/>
    <w:rsid w:val="004A0B23"/>
    <w:rsid w:val="004A1D21"/>
    <w:rsid w:val="004A1EA2"/>
    <w:rsid w:val="004A2022"/>
    <w:rsid w:val="004A22C0"/>
    <w:rsid w:val="004A251E"/>
    <w:rsid w:val="004A255F"/>
    <w:rsid w:val="004A256A"/>
    <w:rsid w:val="004A274D"/>
    <w:rsid w:val="004A2757"/>
    <w:rsid w:val="004A28DF"/>
    <w:rsid w:val="004A2A9F"/>
    <w:rsid w:val="004A2E35"/>
    <w:rsid w:val="004A382D"/>
    <w:rsid w:val="004A3AE3"/>
    <w:rsid w:val="004A3EAC"/>
    <w:rsid w:val="004A3FB3"/>
    <w:rsid w:val="004A4748"/>
    <w:rsid w:val="004A4810"/>
    <w:rsid w:val="004A4A75"/>
    <w:rsid w:val="004A4AF8"/>
    <w:rsid w:val="004A4D62"/>
    <w:rsid w:val="004A5B0A"/>
    <w:rsid w:val="004A67EA"/>
    <w:rsid w:val="004A6947"/>
    <w:rsid w:val="004A69F1"/>
    <w:rsid w:val="004A6C0C"/>
    <w:rsid w:val="004A706E"/>
    <w:rsid w:val="004A7DCC"/>
    <w:rsid w:val="004A7E83"/>
    <w:rsid w:val="004A7F7A"/>
    <w:rsid w:val="004B09C3"/>
    <w:rsid w:val="004B09C4"/>
    <w:rsid w:val="004B09FB"/>
    <w:rsid w:val="004B11A7"/>
    <w:rsid w:val="004B1489"/>
    <w:rsid w:val="004B1993"/>
    <w:rsid w:val="004B1B43"/>
    <w:rsid w:val="004B1BBE"/>
    <w:rsid w:val="004B1D1F"/>
    <w:rsid w:val="004B201B"/>
    <w:rsid w:val="004B2362"/>
    <w:rsid w:val="004B23D3"/>
    <w:rsid w:val="004B24D2"/>
    <w:rsid w:val="004B2857"/>
    <w:rsid w:val="004B297F"/>
    <w:rsid w:val="004B2D3D"/>
    <w:rsid w:val="004B304E"/>
    <w:rsid w:val="004B3191"/>
    <w:rsid w:val="004B31A6"/>
    <w:rsid w:val="004B3771"/>
    <w:rsid w:val="004B3A33"/>
    <w:rsid w:val="004B3C5C"/>
    <w:rsid w:val="004B42E7"/>
    <w:rsid w:val="004B43C4"/>
    <w:rsid w:val="004B451C"/>
    <w:rsid w:val="004B481A"/>
    <w:rsid w:val="004B48FC"/>
    <w:rsid w:val="004B4B96"/>
    <w:rsid w:val="004B4E05"/>
    <w:rsid w:val="004B4FEC"/>
    <w:rsid w:val="004B5369"/>
    <w:rsid w:val="004B55A4"/>
    <w:rsid w:val="004B589F"/>
    <w:rsid w:val="004B598B"/>
    <w:rsid w:val="004B59ED"/>
    <w:rsid w:val="004B5B15"/>
    <w:rsid w:val="004B5F60"/>
    <w:rsid w:val="004B6075"/>
    <w:rsid w:val="004B69D6"/>
    <w:rsid w:val="004B6E88"/>
    <w:rsid w:val="004B726F"/>
    <w:rsid w:val="004B7364"/>
    <w:rsid w:val="004B7510"/>
    <w:rsid w:val="004B7641"/>
    <w:rsid w:val="004B773A"/>
    <w:rsid w:val="004B7A21"/>
    <w:rsid w:val="004B7F39"/>
    <w:rsid w:val="004B7FB6"/>
    <w:rsid w:val="004C00FA"/>
    <w:rsid w:val="004C01FF"/>
    <w:rsid w:val="004C0E96"/>
    <w:rsid w:val="004C0FE8"/>
    <w:rsid w:val="004C14CF"/>
    <w:rsid w:val="004C1E71"/>
    <w:rsid w:val="004C1EA7"/>
    <w:rsid w:val="004C1F15"/>
    <w:rsid w:val="004C1F25"/>
    <w:rsid w:val="004C21FA"/>
    <w:rsid w:val="004C2AD2"/>
    <w:rsid w:val="004C2DBC"/>
    <w:rsid w:val="004C325A"/>
    <w:rsid w:val="004C33F2"/>
    <w:rsid w:val="004C3566"/>
    <w:rsid w:val="004C37BB"/>
    <w:rsid w:val="004C3B62"/>
    <w:rsid w:val="004C3C3E"/>
    <w:rsid w:val="004C3CBF"/>
    <w:rsid w:val="004C4232"/>
    <w:rsid w:val="004C4334"/>
    <w:rsid w:val="004C4732"/>
    <w:rsid w:val="004C4C65"/>
    <w:rsid w:val="004C4E1F"/>
    <w:rsid w:val="004C5199"/>
    <w:rsid w:val="004C528B"/>
    <w:rsid w:val="004C566B"/>
    <w:rsid w:val="004C592D"/>
    <w:rsid w:val="004C5CE6"/>
    <w:rsid w:val="004C6049"/>
    <w:rsid w:val="004C629B"/>
    <w:rsid w:val="004C6A38"/>
    <w:rsid w:val="004C6A7F"/>
    <w:rsid w:val="004C6B27"/>
    <w:rsid w:val="004C7028"/>
    <w:rsid w:val="004C706E"/>
    <w:rsid w:val="004C7438"/>
    <w:rsid w:val="004C79E2"/>
    <w:rsid w:val="004C7DD2"/>
    <w:rsid w:val="004D00F7"/>
    <w:rsid w:val="004D01E8"/>
    <w:rsid w:val="004D02E8"/>
    <w:rsid w:val="004D0359"/>
    <w:rsid w:val="004D038D"/>
    <w:rsid w:val="004D0572"/>
    <w:rsid w:val="004D0961"/>
    <w:rsid w:val="004D096E"/>
    <w:rsid w:val="004D09A9"/>
    <w:rsid w:val="004D0C66"/>
    <w:rsid w:val="004D0DFB"/>
    <w:rsid w:val="004D0E68"/>
    <w:rsid w:val="004D0F55"/>
    <w:rsid w:val="004D1241"/>
    <w:rsid w:val="004D1299"/>
    <w:rsid w:val="004D1638"/>
    <w:rsid w:val="004D1853"/>
    <w:rsid w:val="004D1F31"/>
    <w:rsid w:val="004D2B25"/>
    <w:rsid w:val="004D2CDF"/>
    <w:rsid w:val="004D2F2C"/>
    <w:rsid w:val="004D35AD"/>
    <w:rsid w:val="004D38AD"/>
    <w:rsid w:val="004D3922"/>
    <w:rsid w:val="004D3FD3"/>
    <w:rsid w:val="004D4459"/>
    <w:rsid w:val="004D4AC4"/>
    <w:rsid w:val="004D4C47"/>
    <w:rsid w:val="004D4C4A"/>
    <w:rsid w:val="004D53D8"/>
    <w:rsid w:val="004D5584"/>
    <w:rsid w:val="004D5987"/>
    <w:rsid w:val="004D5F26"/>
    <w:rsid w:val="004D5FA5"/>
    <w:rsid w:val="004D6516"/>
    <w:rsid w:val="004D683E"/>
    <w:rsid w:val="004D6A80"/>
    <w:rsid w:val="004D6AAD"/>
    <w:rsid w:val="004D7648"/>
    <w:rsid w:val="004D777B"/>
    <w:rsid w:val="004D7780"/>
    <w:rsid w:val="004D7CBF"/>
    <w:rsid w:val="004E06D3"/>
    <w:rsid w:val="004E16E0"/>
    <w:rsid w:val="004E19C6"/>
    <w:rsid w:val="004E1C3A"/>
    <w:rsid w:val="004E2108"/>
    <w:rsid w:val="004E2127"/>
    <w:rsid w:val="004E2487"/>
    <w:rsid w:val="004E24F9"/>
    <w:rsid w:val="004E28A8"/>
    <w:rsid w:val="004E32C8"/>
    <w:rsid w:val="004E394B"/>
    <w:rsid w:val="004E3BCA"/>
    <w:rsid w:val="004E41BD"/>
    <w:rsid w:val="004E41DD"/>
    <w:rsid w:val="004E470E"/>
    <w:rsid w:val="004E4801"/>
    <w:rsid w:val="004E48AE"/>
    <w:rsid w:val="004E4C72"/>
    <w:rsid w:val="004E4CA1"/>
    <w:rsid w:val="004E4E15"/>
    <w:rsid w:val="004E4FDD"/>
    <w:rsid w:val="004E5463"/>
    <w:rsid w:val="004E575B"/>
    <w:rsid w:val="004E591E"/>
    <w:rsid w:val="004E6253"/>
    <w:rsid w:val="004E6A7A"/>
    <w:rsid w:val="004E6C51"/>
    <w:rsid w:val="004E6E0F"/>
    <w:rsid w:val="004E6FCF"/>
    <w:rsid w:val="004E763D"/>
    <w:rsid w:val="004E772C"/>
    <w:rsid w:val="004F06EA"/>
    <w:rsid w:val="004F090D"/>
    <w:rsid w:val="004F0DB8"/>
    <w:rsid w:val="004F1103"/>
    <w:rsid w:val="004F1B81"/>
    <w:rsid w:val="004F1CA5"/>
    <w:rsid w:val="004F1EB0"/>
    <w:rsid w:val="004F21CD"/>
    <w:rsid w:val="004F21E0"/>
    <w:rsid w:val="004F221E"/>
    <w:rsid w:val="004F236A"/>
    <w:rsid w:val="004F278C"/>
    <w:rsid w:val="004F27CF"/>
    <w:rsid w:val="004F2A41"/>
    <w:rsid w:val="004F2C4C"/>
    <w:rsid w:val="004F2C66"/>
    <w:rsid w:val="004F2D73"/>
    <w:rsid w:val="004F2EBC"/>
    <w:rsid w:val="004F2EF2"/>
    <w:rsid w:val="004F30ED"/>
    <w:rsid w:val="004F314A"/>
    <w:rsid w:val="004F328F"/>
    <w:rsid w:val="004F32EE"/>
    <w:rsid w:val="004F3C7C"/>
    <w:rsid w:val="004F3E7A"/>
    <w:rsid w:val="004F3EC0"/>
    <w:rsid w:val="004F4193"/>
    <w:rsid w:val="004F4EFE"/>
    <w:rsid w:val="004F537C"/>
    <w:rsid w:val="004F541A"/>
    <w:rsid w:val="004F570C"/>
    <w:rsid w:val="004F58D3"/>
    <w:rsid w:val="004F5D38"/>
    <w:rsid w:val="004F60C2"/>
    <w:rsid w:val="004F6BBE"/>
    <w:rsid w:val="004F7217"/>
    <w:rsid w:val="004F72D0"/>
    <w:rsid w:val="004F7395"/>
    <w:rsid w:val="004F76E2"/>
    <w:rsid w:val="004F77B4"/>
    <w:rsid w:val="004F7D6E"/>
    <w:rsid w:val="0050025A"/>
    <w:rsid w:val="0050047C"/>
    <w:rsid w:val="0050101C"/>
    <w:rsid w:val="005019CA"/>
    <w:rsid w:val="00502829"/>
    <w:rsid w:val="00502874"/>
    <w:rsid w:val="00502E30"/>
    <w:rsid w:val="00502FDE"/>
    <w:rsid w:val="00503513"/>
    <w:rsid w:val="00503B33"/>
    <w:rsid w:val="00503E1F"/>
    <w:rsid w:val="00503FF6"/>
    <w:rsid w:val="00504145"/>
    <w:rsid w:val="005041D1"/>
    <w:rsid w:val="00504443"/>
    <w:rsid w:val="00504587"/>
    <w:rsid w:val="005048C5"/>
    <w:rsid w:val="0050528A"/>
    <w:rsid w:val="0050550A"/>
    <w:rsid w:val="00505543"/>
    <w:rsid w:val="005057D2"/>
    <w:rsid w:val="00505C32"/>
    <w:rsid w:val="0050634D"/>
    <w:rsid w:val="00506710"/>
    <w:rsid w:val="00506795"/>
    <w:rsid w:val="00506B2F"/>
    <w:rsid w:val="00506BD0"/>
    <w:rsid w:val="00506DC6"/>
    <w:rsid w:val="00506E5C"/>
    <w:rsid w:val="005075B8"/>
    <w:rsid w:val="0051013A"/>
    <w:rsid w:val="005102ED"/>
    <w:rsid w:val="00510540"/>
    <w:rsid w:val="00510650"/>
    <w:rsid w:val="00510880"/>
    <w:rsid w:val="00510BCD"/>
    <w:rsid w:val="00510D9D"/>
    <w:rsid w:val="0051137F"/>
    <w:rsid w:val="005115D6"/>
    <w:rsid w:val="0051169B"/>
    <w:rsid w:val="00511EA2"/>
    <w:rsid w:val="0051208F"/>
    <w:rsid w:val="00512409"/>
    <w:rsid w:val="0051280B"/>
    <w:rsid w:val="0051287D"/>
    <w:rsid w:val="00512998"/>
    <w:rsid w:val="00512A18"/>
    <w:rsid w:val="00512A70"/>
    <w:rsid w:val="00512AC1"/>
    <w:rsid w:val="00512C1B"/>
    <w:rsid w:val="00512D48"/>
    <w:rsid w:val="005130C3"/>
    <w:rsid w:val="005132BD"/>
    <w:rsid w:val="005133D3"/>
    <w:rsid w:val="005139B0"/>
    <w:rsid w:val="005140AF"/>
    <w:rsid w:val="00514375"/>
    <w:rsid w:val="0051452F"/>
    <w:rsid w:val="0051468F"/>
    <w:rsid w:val="005147DD"/>
    <w:rsid w:val="00514900"/>
    <w:rsid w:val="00514EB8"/>
    <w:rsid w:val="0051519A"/>
    <w:rsid w:val="0051595C"/>
    <w:rsid w:val="00516186"/>
    <w:rsid w:val="0051622B"/>
    <w:rsid w:val="00516288"/>
    <w:rsid w:val="00516307"/>
    <w:rsid w:val="0051673C"/>
    <w:rsid w:val="005167CB"/>
    <w:rsid w:val="0051684F"/>
    <w:rsid w:val="005169BB"/>
    <w:rsid w:val="00516F75"/>
    <w:rsid w:val="0051709B"/>
    <w:rsid w:val="0051719E"/>
    <w:rsid w:val="00517284"/>
    <w:rsid w:val="0051775F"/>
    <w:rsid w:val="005179AE"/>
    <w:rsid w:val="00517B5E"/>
    <w:rsid w:val="00517D95"/>
    <w:rsid w:val="00517E2B"/>
    <w:rsid w:val="005200E7"/>
    <w:rsid w:val="0052014E"/>
    <w:rsid w:val="00520394"/>
    <w:rsid w:val="005211B6"/>
    <w:rsid w:val="00521505"/>
    <w:rsid w:val="00521D36"/>
    <w:rsid w:val="005225FF"/>
    <w:rsid w:val="005226E5"/>
    <w:rsid w:val="005229CB"/>
    <w:rsid w:val="00522D0D"/>
    <w:rsid w:val="00522D3B"/>
    <w:rsid w:val="00522FBB"/>
    <w:rsid w:val="00523900"/>
    <w:rsid w:val="005239A3"/>
    <w:rsid w:val="00523E1B"/>
    <w:rsid w:val="00524079"/>
    <w:rsid w:val="00524732"/>
    <w:rsid w:val="00524876"/>
    <w:rsid w:val="00524B15"/>
    <w:rsid w:val="00524CB1"/>
    <w:rsid w:val="005251DA"/>
    <w:rsid w:val="0052524E"/>
    <w:rsid w:val="0052539D"/>
    <w:rsid w:val="005257C9"/>
    <w:rsid w:val="005259DC"/>
    <w:rsid w:val="00525C80"/>
    <w:rsid w:val="005262F7"/>
    <w:rsid w:val="00526304"/>
    <w:rsid w:val="00526351"/>
    <w:rsid w:val="00526466"/>
    <w:rsid w:val="00526B4B"/>
    <w:rsid w:val="00526DE4"/>
    <w:rsid w:val="0052748D"/>
    <w:rsid w:val="005276BC"/>
    <w:rsid w:val="00527F06"/>
    <w:rsid w:val="00530851"/>
    <w:rsid w:val="00530CDA"/>
    <w:rsid w:val="00530DE8"/>
    <w:rsid w:val="00531044"/>
    <w:rsid w:val="00531260"/>
    <w:rsid w:val="00531430"/>
    <w:rsid w:val="0053154B"/>
    <w:rsid w:val="00531999"/>
    <w:rsid w:val="00531BCE"/>
    <w:rsid w:val="00531FFB"/>
    <w:rsid w:val="00532154"/>
    <w:rsid w:val="00532159"/>
    <w:rsid w:val="00532493"/>
    <w:rsid w:val="00532607"/>
    <w:rsid w:val="00532741"/>
    <w:rsid w:val="005329FA"/>
    <w:rsid w:val="00532C20"/>
    <w:rsid w:val="00532EF7"/>
    <w:rsid w:val="005335E6"/>
    <w:rsid w:val="00533690"/>
    <w:rsid w:val="00533A28"/>
    <w:rsid w:val="00533F7C"/>
    <w:rsid w:val="00534502"/>
    <w:rsid w:val="00534585"/>
    <w:rsid w:val="005346AB"/>
    <w:rsid w:val="00534819"/>
    <w:rsid w:val="00535011"/>
    <w:rsid w:val="005352FD"/>
    <w:rsid w:val="00535BF5"/>
    <w:rsid w:val="005361AA"/>
    <w:rsid w:val="0053651E"/>
    <w:rsid w:val="005367DB"/>
    <w:rsid w:val="00537301"/>
    <w:rsid w:val="005373C5"/>
    <w:rsid w:val="005375A7"/>
    <w:rsid w:val="00537738"/>
    <w:rsid w:val="005378D7"/>
    <w:rsid w:val="00537AF1"/>
    <w:rsid w:val="00537E9A"/>
    <w:rsid w:val="005401BB"/>
    <w:rsid w:val="00540FF2"/>
    <w:rsid w:val="00541179"/>
    <w:rsid w:val="00541584"/>
    <w:rsid w:val="00541A2F"/>
    <w:rsid w:val="00541AF5"/>
    <w:rsid w:val="00541B28"/>
    <w:rsid w:val="00541B84"/>
    <w:rsid w:val="00541F2E"/>
    <w:rsid w:val="00542601"/>
    <w:rsid w:val="00542610"/>
    <w:rsid w:val="005428CB"/>
    <w:rsid w:val="00542CDF"/>
    <w:rsid w:val="00543036"/>
    <w:rsid w:val="0054303A"/>
    <w:rsid w:val="005431E7"/>
    <w:rsid w:val="00543807"/>
    <w:rsid w:val="00543988"/>
    <w:rsid w:val="00543B41"/>
    <w:rsid w:val="00543E18"/>
    <w:rsid w:val="005440B8"/>
    <w:rsid w:val="00544F62"/>
    <w:rsid w:val="005451F0"/>
    <w:rsid w:val="005457D8"/>
    <w:rsid w:val="0054584D"/>
    <w:rsid w:val="00545C85"/>
    <w:rsid w:val="00546014"/>
    <w:rsid w:val="005463BD"/>
    <w:rsid w:val="0054661C"/>
    <w:rsid w:val="00546AD0"/>
    <w:rsid w:val="00546ADB"/>
    <w:rsid w:val="005474C0"/>
    <w:rsid w:val="005476BD"/>
    <w:rsid w:val="00547983"/>
    <w:rsid w:val="00547AD7"/>
    <w:rsid w:val="00547AE0"/>
    <w:rsid w:val="00547BF7"/>
    <w:rsid w:val="00550113"/>
    <w:rsid w:val="00550897"/>
    <w:rsid w:val="00550A1C"/>
    <w:rsid w:val="00551076"/>
    <w:rsid w:val="0055116C"/>
    <w:rsid w:val="0055119F"/>
    <w:rsid w:val="0055136B"/>
    <w:rsid w:val="005516D9"/>
    <w:rsid w:val="00551D8D"/>
    <w:rsid w:val="0055246D"/>
    <w:rsid w:val="00552FEF"/>
    <w:rsid w:val="005537F9"/>
    <w:rsid w:val="00553CC8"/>
    <w:rsid w:val="005542B1"/>
    <w:rsid w:val="005544D0"/>
    <w:rsid w:val="0055485D"/>
    <w:rsid w:val="005549ED"/>
    <w:rsid w:val="00554C53"/>
    <w:rsid w:val="00554CB3"/>
    <w:rsid w:val="00554CBD"/>
    <w:rsid w:val="00554D35"/>
    <w:rsid w:val="005550E8"/>
    <w:rsid w:val="00555180"/>
    <w:rsid w:val="00555256"/>
    <w:rsid w:val="00555370"/>
    <w:rsid w:val="0055542F"/>
    <w:rsid w:val="00555C0D"/>
    <w:rsid w:val="00555FCC"/>
    <w:rsid w:val="0055609A"/>
    <w:rsid w:val="00556192"/>
    <w:rsid w:val="00556333"/>
    <w:rsid w:val="005563B1"/>
    <w:rsid w:val="00556993"/>
    <w:rsid w:val="00556D1F"/>
    <w:rsid w:val="00556D44"/>
    <w:rsid w:val="00556E0B"/>
    <w:rsid w:val="00557490"/>
    <w:rsid w:val="005576D3"/>
    <w:rsid w:val="005579D4"/>
    <w:rsid w:val="00557BAC"/>
    <w:rsid w:val="00557CAE"/>
    <w:rsid w:val="00557E0C"/>
    <w:rsid w:val="0056070F"/>
    <w:rsid w:val="0056093B"/>
    <w:rsid w:val="00560AD7"/>
    <w:rsid w:val="00560B26"/>
    <w:rsid w:val="00560B29"/>
    <w:rsid w:val="00560E38"/>
    <w:rsid w:val="005610BD"/>
    <w:rsid w:val="00561109"/>
    <w:rsid w:val="00561ED0"/>
    <w:rsid w:val="00561F53"/>
    <w:rsid w:val="00562198"/>
    <w:rsid w:val="00562762"/>
    <w:rsid w:val="00562E7D"/>
    <w:rsid w:val="00562F1E"/>
    <w:rsid w:val="00563128"/>
    <w:rsid w:val="005634F8"/>
    <w:rsid w:val="00563B43"/>
    <w:rsid w:val="00563E94"/>
    <w:rsid w:val="005641F8"/>
    <w:rsid w:val="00564569"/>
    <w:rsid w:val="00564947"/>
    <w:rsid w:val="00564A1A"/>
    <w:rsid w:val="00564E30"/>
    <w:rsid w:val="0056509C"/>
    <w:rsid w:val="00565959"/>
    <w:rsid w:val="00565A37"/>
    <w:rsid w:val="00565D16"/>
    <w:rsid w:val="00565DB3"/>
    <w:rsid w:val="00565F19"/>
    <w:rsid w:val="00566595"/>
    <w:rsid w:val="0056664E"/>
    <w:rsid w:val="00567355"/>
    <w:rsid w:val="005673FA"/>
    <w:rsid w:val="0056749A"/>
    <w:rsid w:val="005679D7"/>
    <w:rsid w:val="00567CA9"/>
    <w:rsid w:val="0057005B"/>
    <w:rsid w:val="005700BF"/>
    <w:rsid w:val="00570114"/>
    <w:rsid w:val="00570696"/>
    <w:rsid w:val="00570A46"/>
    <w:rsid w:val="00571052"/>
    <w:rsid w:val="0057115B"/>
    <w:rsid w:val="00571181"/>
    <w:rsid w:val="00571512"/>
    <w:rsid w:val="00571552"/>
    <w:rsid w:val="0057179C"/>
    <w:rsid w:val="00571CB5"/>
    <w:rsid w:val="00572494"/>
    <w:rsid w:val="0057286A"/>
    <w:rsid w:val="00572C95"/>
    <w:rsid w:val="00572FED"/>
    <w:rsid w:val="005736CA"/>
    <w:rsid w:val="005738A3"/>
    <w:rsid w:val="00573B43"/>
    <w:rsid w:val="00573B7B"/>
    <w:rsid w:val="00573D44"/>
    <w:rsid w:val="00573DA1"/>
    <w:rsid w:val="00573EC7"/>
    <w:rsid w:val="00573F8F"/>
    <w:rsid w:val="00573FC0"/>
    <w:rsid w:val="005746B8"/>
    <w:rsid w:val="0057499E"/>
    <w:rsid w:val="00574A23"/>
    <w:rsid w:val="0057516F"/>
    <w:rsid w:val="00575504"/>
    <w:rsid w:val="00575610"/>
    <w:rsid w:val="0057582A"/>
    <w:rsid w:val="00575C5A"/>
    <w:rsid w:val="00575CDC"/>
    <w:rsid w:val="0057676C"/>
    <w:rsid w:val="005767FD"/>
    <w:rsid w:val="005771BD"/>
    <w:rsid w:val="005774A6"/>
    <w:rsid w:val="00577860"/>
    <w:rsid w:val="005778C0"/>
    <w:rsid w:val="00577AA3"/>
    <w:rsid w:val="00577C8D"/>
    <w:rsid w:val="00577EBD"/>
    <w:rsid w:val="00577F63"/>
    <w:rsid w:val="00577FFC"/>
    <w:rsid w:val="005801FD"/>
    <w:rsid w:val="005802FB"/>
    <w:rsid w:val="0058046A"/>
    <w:rsid w:val="00580834"/>
    <w:rsid w:val="005808E1"/>
    <w:rsid w:val="005810E9"/>
    <w:rsid w:val="005818B8"/>
    <w:rsid w:val="00581ABF"/>
    <w:rsid w:val="00581D3B"/>
    <w:rsid w:val="00582237"/>
    <w:rsid w:val="005832A8"/>
    <w:rsid w:val="00583530"/>
    <w:rsid w:val="0058363E"/>
    <w:rsid w:val="0058393C"/>
    <w:rsid w:val="00583D76"/>
    <w:rsid w:val="00583ED1"/>
    <w:rsid w:val="00583F89"/>
    <w:rsid w:val="005844C7"/>
    <w:rsid w:val="0058450D"/>
    <w:rsid w:val="00584616"/>
    <w:rsid w:val="0058481C"/>
    <w:rsid w:val="00584DF8"/>
    <w:rsid w:val="00585323"/>
    <w:rsid w:val="005853AB"/>
    <w:rsid w:val="00585A1E"/>
    <w:rsid w:val="0058609C"/>
    <w:rsid w:val="0058617A"/>
    <w:rsid w:val="0058655D"/>
    <w:rsid w:val="00586B2A"/>
    <w:rsid w:val="00586E84"/>
    <w:rsid w:val="0058709F"/>
    <w:rsid w:val="005871AC"/>
    <w:rsid w:val="005871CA"/>
    <w:rsid w:val="005875A9"/>
    <w:rsid w:val="005876B0"/>
    <w:rsid w:val="0058770C"/>
    <w:rsid w:val="00587A1C"/>
    <w:rsid w:val="00587F55"/>
    <w:rsid w:val="005904B4"/>
    <w:rsid w:val="00590798"/>
    <w:rsid w:val="00590975"/>
    <w:rsid w:val="00590C37"/>
    <w:rsid w:val="005911F3"/>
    <w:rsid w:val="00591374"/>
    <w:rsid w:val="00591423"/>
    <w:rsid w:val="00591470"/>
    <w:rsid w:val="0059159F"/>
    <w:rsid w:val="0059161E"/>
    <w:rsid w:val="00591D1E"/>
    <w:rsid w:val="005921F9"/>
    <w:rsid w:val="005924B9"/>
    <w:rsid w:val="00592CF0"/>
    <w:rsid w:val="00592DDA"/>
    <w:rsid w:val="00592F37"/>
    <w:rsid w:val="00593259"/>
    <w:rsid w:val="0059327F"/>
    <w:rsid w:val="0059334A"/>
    <w:rsid w:val="00593567"/>
    <w:rsid w:val="00593861"/>
    <w:rsid w:val="005938F1"/>
    <w:rsid w:val="005939A6"/>
    <w:rsid w:val="00593EEC"/>
    <w:rsid w:val="005945E8"/>
    <w:rsid w:val="00594608"/>
    <w:rsid w:val="005946BD"/>
    <w:rsid w:val="005946EC"/>
    <w:rsid w:val="00594A98"/>
    <w:rsid w:val="00594E7E"/>
    <w:rsid w:val="00594EC7"/>
    <w:rsid w:val="0059558F"/>
    <w:rsid w:val="0059570E"/>
    <w:rsid w:val="00595BAD"/>
    <w:rsid w:val="00595E53"/>
    <w:rsid w:val="00595FEF"/>
    <w:rsid w:val="005962F3"/>
    <w:rsid w:val="005967D1"/>
    <w:rsid w:val="00596951"/>
    <w:rsid w:val="005969DA"/>
    <w:rsid w:val="00596B0C"/>
    <w:rsid w:val="00596EE9"/>
    <w:rsid w:val="00596F09"/>
    <w:rsid w:val="005973F0"/>
    <w:rsid w:val="0059741B"/>
    <w:rsid w:val="005976BD"/>
    <w:rsid w:val="00597B94"/>
    <w:rsid w:val="00597C44"/>
    <w:rsid w:val="00597F7B"/>
    <w:rsid w:val="005A00E0"/>
    <w:rsid w:val="005A0501"/>
    <w:rsid w:val="005A064D"/>
    <w:rsid w:val="005A070C"/>
    <w:rsid w:val="005A0E31"/>
    <w:rsid w:val="005A1AAF"/>
    <w:rsid w:val="005A233F"/>
    <w:rsid w:val="005A2D64"/>
    <w:rsid w:val="005A2ECC"/>
    <w:rsid w:val="005A3160"/>
    <w:rsid w:val="005A31AA"/>
    <w:rsid w:val="005A32EB"/>
    <w:rsid w:val="005A354C"/>
    <w:rsid w:val="005A36D1"/>
    <w:rsid w:val="005A3FCE"/>
    <w:rsid w:val="005A4526"/>
    <w:rsid w:val="005A46F0"/>
    <w:rsid w:val="005A4A87"/>
    <w:rsid w:val="005A4E64"/>
    <w:rsid w:val="005A4FDE"/>
    <w:rsid w:val="005A5169"/>
    <w:rsid w:val="005A534E"/>
    <w:rsid w:val="005A5458"/>
    <w:rsid w:val="005A5586"/>
    <w:rsid w:val="005A5CAD"/>
    <w:rsid w:val="005A5E56"/>
    <w:rsid w:val="005A60D3"/>
    <w:rsid w:val="005A61A3"/>
    <w:rsid w:val="005A61CC"/>
    <w:rsid w:val="005A63F7"/>
    <w:rsid w:val="005A6899"/>
    <w:rsid w:val="005A6A2D"/>
    <w:rsid w:val="005A6A57"/>
    <w:rsid w:val="005A6C78"/>
    <w:rsid w:val="005A6CFB"/>
    <w:rsid w:val="005A6F5E"/>
    <w:rsid w:val="005A72DA"/>
    <w:rsid w:val="005A72FB"/>
    <w:rsid w:val="005A743F"/>
    <w:rsid w:val="005A76B3"/>
    <w:rsid w:val="005A7A8D"/>
    <w:rsid w:val="005B0044"/>
    <w:rsid w:val="005B016B"/>
    <w:rsid w:val="005B0A6D"/>
    <w:rsid w:val="005B0B3D"/>
    <w:rsid w:val="005B0E77"/>
    <w:rsid w:val="005B122B"/>
    <w:rsid w:val="005B12C0"/>
    <w:rsid w:val="005B1357"/>
    <w:rsid w:val="005B1495"/>
    <w:rsid w:val="005B1969"/>
    <w:rsid w:val="005B1C4B"/>
    <w:rsid w:val="005B1C6E"/>
    <w:rsid w:val="005B2065"/>
    <w:rsid w:val="005B21B9"/>
    <w:rsid w:val="005B2263"/>
    <w:rsid w:val="005B22E6"/>
    <w:rsid w:val="005B24EE"/>
    <w:rsid w:val="005B2764"/>
    <w:rsid w:val="005B2BF0"/>
    <w:rsid w:val="005B2ECD"/>
    <w:rsid w:val="005B2ED7"/>
    <w:rsid w:val="005B2FCA"/>
    <w:rsid w:val="005B335D"/>
    <w:rsid w:val="005B34A6"/>
    <w:rsid w:val="005B3B59"/>
    <w:rsid w:val="005B3C48"/>
    <w:rsid w:val="005B4248"/>
    <w:rsid w:val="005B4259"/>
    <w:rsid w:val="005B4B6C"/>
    <w:rsid w:val="005B509E"/>
    <w:rsid w:val="005B5298"/>
    <w:rsid w:val="005B5BDA"/>
    <w:rsid w:val="005B5C9C"/>
    <w:rsid w:val="005B5D09"/>
    <w:rsid w:val="005B5F46"/>
    <w:rsid w:val="005B6143"/>
    <w:rsid w:val="005B6220"/>
    <w:rsid w:val="005B625E"/>
    <w:rsid w:val="005B6439"/>
    <w:rsid w:val="005B68A3"/>
    <w:rsid w:val="005B6DEF"/>
    <w:rsid w:val="005B7099"/>
    <w:rsid w:val="005B72B7"/>
    <w:rsid w:val="005B7314"/>
    <w:rsid w:val="005B733F"/>
    <w:rsid w:val="005B765C"/>
    <w:rsid w:val="005B7AFF"/>
    <w:rsid w:val="005B7E8E"/>
    <w:rsid w:val="005C010E"/>
    <w:rsid w:val="005C057C"/>
    <w:rsid w:val="005C05BA"/>
    <w:rsid w:val="005C0B03"/>
    <w:rsid w:val="005C1241"/>
    <w:rsid w:val="005C12DA"/>
    <w:rsid w:val="005C1434"/>
    <w:rsid w:val="005C1B57"/>
    <w:rsid w:val="005C25BB"/>
    <w:rsid w:val="005C2B46"/>
    <w:rsid w:val="005C2BC6"/>
    <w:rsid w:val="005C2EF9"/>
    <w:rsid w:val="005C2F60"/>
    <w:rsid w:val="005C3694"/>
    <w:rsid w:val="005C38A9"/>
    <w:rsid w:val="005C3FB8"/>
    <w:rsid w:val="005C409F"/>
    <w:rsid w:val="005C443A"/>
    <w:rsid w:val="005C456E"/>
    <w:rsid w:val="005C47F7"/>
    <w:rsid w:val="005C4BE1"/>
    <w:rsid w:val="005C4FFF"/>
    <w:rsid w:val="005C53B4"/>
    <w:rsid w:val="005C5A44"/>
    <w:rsid w:val="005C5AEB"/>
    <w:rsid w:val="005C5B6E"/>
    <w:rsid w:val="005C64D4"/>
    <w:rsid w:val="005C6641"/>
    <w:rsid w:val="005C74E8"/>
    <w:rsid w:val="005C796A"/>
    <w:rsid w:val="005C79BC"/>
    <w:rsid w:val="005C79F4"/>
    <w:rsid w:val="005C7B54"/>
    <w:rsid w:val="005C7F81"/>
    <w:rsid w:val="005D013D"/>
    <w:rsid w:val="005D0371"/>
    <w:rsid w:val="005D0791"/>
    <w:rsid w:val="005D07E8"/>
    <w:rsid w:val="005D0896"/>
    <w:rsid w:val="005D0B26"/>
    <w:rsid w:val="005D0C3A"/>
    <w:rsid w:val="005D0EC6"/>
    <w:rsid w:val="005D10DC"/>
    <w:rsid w:val="005D1634"/>
    <w:rsid w:val="005D169E"/>
    <w:rsid w:val="005D1CC5"/>
    <w:rsid w:val="005D1E49"/>
    <w:rsid w:val="005D1F67"/>
    <w:rsid w:val="005D21A9"/>
    <w:rsid w:val="005D286A"/>
    <w:rsid w:val="005D295E"/>
    <w:rsid w:val="005D29F9"/>
    <w:rsid w:val="005D2B4A"/>
    <w:rsid w:val="005D2F6B"/>
    <w:rsid w:val="005D330B"/>
    <w:rsid w:val="005D33A6"/>
    <w:rsid w:val="005D4338"/>
    <w:rsid w:val="005D4A73"/>
    <w:rsid w:val="005D4B08"/>
    <w:rsid w:val="005D4B1C"/>
    <w:rsid w:val="005D5426"/>
    <w:rsid w:val="005D5AF3"/>
    <w:rsid w:val="005D5BF2"/>
    <w:rsid w:val="005D5E8A"/>
    <w:rsid w:val="005D5EE2"/>
    <w:rsid w:val="005D6B5A"/>
    <w:rsid w:val="005D6DC5"/>
    <w:rsid w:val="005D757D"/>
    <w:rsid w:val="005D7B05"/>
    <w:rsid w:val="005D7D5B"/>
    <w:rsid w:val="005D7EF4"/>
    <w:rsid w:val="005E022B"/>
    <w:rsid w:val="005E0330"/>
    <w:rsid w:val="005E03C3"/>
    <w:rsid w:val="005E0D57"/>
    <w:rsid w:val="005E1168"/>
    <w:rsid w:val="005E155B"/>
    <w:rsid w:val="005E1694"/>
    <w:rsid w:val="005E180C"/>
    <w:rsid w:val="005E1EF8"/>
    <w:rsid w:val="005E2819"/>
    <w:rsid w:val="005E2CDF"/>
    <w:rsid w:val="005E3022"/>
    <w:rsid w:val="005E3109"/>
    <w:rsid w:val="005E315F"/>
    <w:rsid w:val="005E323E"/>
    <w:rsid w:val="005E3643"/>
    <w:rsid w:val="005E3878"/>
    <w:rsid w:val="005E424B"/>
    <w:rsid w:val="005E42B6"/>
    <w:rsid w:val="005E494D"/>
    <w:rsid w:val="005E4C1F"/>
    <w:rsid w:val="005E5422"/>
    <w:rsid w:val="005E569B"/>
    <w:rsid w:val="005E5999"/>
    <w:rsid w:val="005E59FA"/>
    <w:rsid w:val="005E5AA4"/>
    <w:rsid w:val="005E5D8B"/>
    <w:rsid w:val="005E647F"/>
    <w:rsid w:val="005E662F"/>
    <w:rsid w:val="005E6AD4"/>
    <w:rsid w:val="005E72AE"/>
    <w:rsid w:val="005E798A"/>
    <w:rsid w:val="005E7E64"/>
    <w:rsid w:val="005F00AE"/>
    <w:rsid w:val="005F03A3"/>
    <w:rsid w:val="005F066D"/>
    <w:rsid w:val="005F0902"/>
    <w:rsid w:val="005F0AAE"/>
    <w:rsid w:val="005F0F4E"/>
    <w:rsid w:val="005F1044"/>
    <w:rsid w:val="005F12F3"/>
    <w:rsid w:val="005F162C"/>
    <w:rsid w:val="005F18F0"/>
    <w:rsid w:val="005F1930"/>
    <w:rsid w:val="005F26E2"/>
    <w:rsid w:val="005F27FC"/>
    <w:rsid w:val="005F2B2E"/>
    <w:rsid w:val="005F2D77"/>
    <w:rsid w:val="005F3073"/>
    <w:rsid w:val="005F3329"/>
    <w:rsid w:val="005F3BC0"/>
    <w:rsid w:val="005F3BFE"/>
    <w:rsid w:val="005F410A"/>
    <w:rsid w:val="005F43A8"/>
    <w:rsid w:val="005F43CC"/>
    <w:rsid w:val="005F44AC"/>
    <w:rsid w:val="005F4539"/>
    <w:rsid w:val="005F4998"/>
    <w:rsid w:val="005F4B78"/>
    <w:rsid w:val="005F4C1E"/>
    <w:rsid w:val="005F4D0D"/>
    <w:rsid w:val="005F5282"/>
    <w:rsid w:val="005F5635"/>
    <w:rsid w:val="005F61AD"/>
    <w:rsid w:val="005F61DA"/>
    <w:rsid w:val="005F62E2"/>
    <w:rsid w:val="005F62E7"/>
    <w:rsid w:val="005F63CC"/>
    <w:rsid w:val="005F6569"/>
    <w:rsid w:val="005F66C5"/>
    <w:rsid w:val="005F6719"/>
    <w:rsid w:val="005F67BA"/>
    <w:rsid w:val="005F68EB"/>
    <w:rsid w:val="005F6D57"/>
    <w:rsid w:val="005F72C8"/>
    <w:rsid w:val="005F736E"/>
    <w:rsid w:val="005F74A2"/>
    <w:rsid w:val="005F755A"/>
    <w:rsid w:val="005F75D1"/>
    <w:rsid w:val="005F7814"/>
    <w:rsid w:val="005F7955"/>
    <w:rsid w:val="005F7C43"/>
    <w:rsid w:val="005F7DFA"/>
    <w:rsid w:val="005F7E3D"/>
    <w:rsid w:val="005F7F50"/>
    <w:rsid w:val="006005D0"/>
    <w:rsid w:val="00600746"/>
    <w:rsid w:val="00600B0C"/>
    <w:rsid w:val="00601182"/>
    <w:rsid w:val="00601519"/>
    <w:rsid w:val="00602149"/>
    <w:rsid w:val="006028CB"/>
    <w:rsid w:val="006029A0"/>
    <w:rsid w:val="00603567"/>
    <w:rsid w:val="0060389C"/>
    <w:rsid w:val="00603CE8"/>
    <w:rsid w:val="00603DF4"/>
    <w:rsid w:val="00603E9E"/>
    <w:rsid w:val="00603EF7"/>
    <w:rsid w:val="0060402F"/>
    <w:rsid w:val="00604804"/>
    <w:rsid w:val="00604C09"/>
    <w:rsid w:val="00604D78"/>
    <w:rsid w:val="00604D8B"/>
    <w:rsid w:val="006051E5"/>
    <w:rsid w:val="006054DE"/>
    <w:rsid w:val="0060561E"/>
    <w:rsid w:val="00605801"/>
    <w:rsid w:val="00605DD0"/>
    <w:rsid w:val="00606671"/>
    <w:rsid w:val="00606AB7"/>
    <w:rsid w:val="00606BEA"/>
    <w:rsid w:val="00606F4A"/>
    <w:rsid w:val="00607090"/>
    <w:rsid w:val="006072ED"/>
    <w:rsid w:val="006073E3"/>
    <w:rsid w:val="00607848"/>
    <w:rsid w:val="00607A7B"/>
    <w:rsid w:val="00607B90"/>
    <w:rsid w:val="00607D5E"/>
    <w:rsid w:val="00607E5E"/>
    <w:rsid w:val="00610638"/>
    <w:rsid w:val="00610785"/>
    <w:rsid w:val="00610A63"/>
    <w:rsid w:val="00610E7C"/>
    <w:rsid w:val="00610FC6"/>
    <w:rsid w:val="00611143"/>
    <w:rsid w:val="006115B2"/>
    <w:rsid w:val="00611677"/>
    <w:rsid w:val="0061170B"/>
    <w:rsid w:val="0061190B"/>
    <w:rsid w:val="00611935"/>
    <w:rsid w:val="0061217B"/>
    <w:rsid w:val="0061261C"/>
    <w:rsid w:val="006128B4"/>
    <w:rsid w:val="00612A98"/>
    <w:rsid w:val="00612C6D"/>
    <w:rsid w:val="00612E32"/>
    <w:rsid w:val="00613208"/>
    <w:rsid w:val="006132DC"/>
    <w:rsid w:val="0061358D"/>
    <w:rsid w:val="006135E5"/>
    <w:rsid w:val="00613C46"/>
    <w:rsid w:val="00613DB2"/>
    <w:rsid w:val="00613DBB"/>
    <w:rsid w:val="006147E8"/>
    <w:rsid w:val="006148A3"/>
    <w:rsid w:val="00614ECB"/>
    <w:rsid w:val="00615337"/>
    <w:rsid w:val="00615700"/>
    <w:rsid w:val="006158FC"/>
    <w:rsid w:val="006161A4"/>
    <w:rsid w:val="006161BF"/>
    <w:rsid w:val="00616246"/>
    <w:rsid w:val="0061645F"/>
    <w:rsid w:val="0061712E"/>
    <w:rsid w:val="00620136"/>
    <w:rsid w:val="00620D6A"/>
    <w:rsid w:val="0062119E"/>
    <w:rsid w:val="006217CD"/>
    <w:rsid w:val="00621862"/>
    <w:rsid w:val="00621B3C"/>
    <w:rsid w:val="00621BCE"/>
    <w:rsid w:val="00622011"/>
    <w:rsid w:val="0062213A"/>
    <w:rsid w:val="006223B8"/>
    <w:rsid w:val="0062271F"/>
    <w:rsid w:val="006227B9"/>
    <w:rsid w:val="006229E4"/>
    <w:rsid w:val="00622E58"/>
    <w:rsid w:val="00622F90"/>
    <w:rsid w:val="0062315C"/>
    <w:rsid w:val="0062373A"/>
    <w:rsid w:val="00624305"/>
    <w:rsid w:val="006243B0"/>
    <w:rsid w:val="006247BD"/>
    <w:rsid w:val="006248CA"/>
    <w:rsid w:val="0062495A"/>
    <w:rsid w:val="00624E3D"/>
    <w:rsid w:val="00624F86"/>
    <w:rsid w:val="006250AF"/>
    <w:rsid w:val="006256DD"/>
    <w:rsid w:val="0062573E"/>
    <w:rsid w:val="00625D67"/>
    <w:rsid w:val="00625D80"/>
    <w:rsid w:val="006260A2"/>
    <w:rsid w:val="00626101"/>
    <w:rsid w:val="006261AD"/>
    <w:rsid w:val="006262E1"/>
    <w:rsid w:val="0062702A"/>
    <w:rsid w:val="006277F5"/>
    <w:rsid w:val="006307C4"/>
    <w:rsid w:val="00630CA9"/>
    <w:rsid w:val="00631349"/>
    <w:rsid w:val="006316CC"/>
    <w:rsid w:val="00631898"/>
    <w:rsid w:val="00631BBD"/>
    <w:rsid w:val="00631D1E"/>
    <w:rsid w:val="006326B0"/>
    <w:rsid w:val="0063271A"/>
    <w:rsid w:val="0063290B"/>
    <w:rsid w:val="00632AE6"/>
    <w:rsid w:val="00632B95"/>
    <w:rsid w:val="006337F1"/>
    <w:rsid w:val="00633E4D"/>
    <w:rsid w:val="00634108"/>
    <w:rsid w:val="00634842"/>
    <w:rsid w:val="00634C96"/>
    <w:rsid w:val="00635241"/>
    <w:rsid w:val="006352B9"/>
    <w:rsid w:val="006358B8"/>
    <w:rsid w:val="00635E69"/>
    <w:rsid w:val="00636526"/>
    <w:rsid w:val="00636914"/>
    <w:rsid w:val="00637187"/>
    <w:rsid w:val="0063725E"/>
    <w:rsid w:val="006375BB"/>
    <w:rsid w:val="006378B8"/>
    <w:rsid w:val="006378E7"/>
    <w:rsid w:val="0063794C"/>
    <w:rsid w:val="00637E3A"/>
    <w:rsid w:val="006408B2"/>
    <w:rsid w:val="006408DC"/>
    <w:rsid w:val="00640A5D"/>
    <w:rsid w:val="00640A87"/>
    <w:rsid w:val="00640CA5"/>
    <w:rsid w:val="0064139E"/>
    <w:rsid w:val="00641412"/>
    <w:rsid w:val="0064193D"/>
    <w:rsid w:val="00641DF9"/>
    <w:rsid w:val="00641E87"/>
    <w:rsid w:val="00641FA1"/>
    <w:rsid w:val="00642300"/>
    <w:rsid w:val="0064257D"/>
    <w:rsid w:val="00642917"/>
    <w:rsid w:val="00642BD7"/>
    <w:rsid w:val="00642E2E"/>
    <w:rsid w:val="00643024"/>
    <w:rsid w:val="00643107"/>
    <w:rsid w:val="0064341E"/>
    <w:rsid w:val="006435D8"/>
    <w:rsid w:val="00643728"/>
    <w:rsid w:val="00643AB8"/>
    <w:rsid w:val="00643C2B"/>
    <w:rsid w:val="00643C3F"/>
    <w:rsid w:val="00643CF5"/>
    <w:rsid w:val="006443BD"/>
    <w:rsid w:val="006444BE"/>
    <w:rsid w:val="00644532"/>
    <w:rsid w:val="006445B1"/>
    <w:rsid w:val="0064497B"/>
    <w:rsid w:val="00644CBC"/>
    <w:rsid w:val="00644EC7"/>
    <w:rsid w:val="00645082"/>
    <w:rsid w:val="00645246"/>
    <w:rsid w:val="006455A2"/>
    <w:rsid w:val="0064587C"/>
    <w:rsid w:val="00645922"/>
    <w:rsid w:val="00645AA2"/>
    <w:rsid w:val="0064607E"/>
    <w:rsid w:val="006460FD"/>
    <w:rsid w:val="0064644A"/>
    <w:rsid w:val="0064660A"/>
    <w:rsid w:val="00646C06"/>
    <w:rsid w:val="00646E98"/>
    <w:rsid w:val="0064711B"/>
    <w:rsid w:val="00647207"/>
    <w:rsid w:val="006474A3"/>
    <w:rsid w:val="00647839"/>
    <w:rsid w:val="00650145"/>
    <w:rsid w:val="00650682"/>
    <w:rsid w:val="006508C7"/>
    <w:rsid w:val="0065095E"/>
    <w:rsid w:val="006509D6"/>
    <w:rsid w:val="00650D4F"/>
    <w:rsid w:val="00650E79"/>
    <w:rsid w:val="00650F0C"/>
    <w:rsid w:val="00650FE7"/>
    <w:rsid w:val="0065124C"/>
    <w:rsid w:val="006512C1"/>
    <w:rsid w:val="00651AA0"/>
    <w:rsid w:val="006520DE"/>
    <w:rsid w:val="0065224F"/>
    <w:rsid w:val="00652351"/>
    <w:rsid w:val="00652562"/>
    <w:rsid w:val="006527F6"/>
    <w:rsid w:val="00653AA0"/>
    <w:rsid w:val="00653C0E"/>
    <w:rsid w:val="00653CBA"/>
    <w:rsid w:val="00653FA5"/>
    <w:rsid w:val="00654076"/>
    <w:rsid w:val="00654254"/>
    <w:rsid w:val="006542E6"/>
    <w:rsid w:val="00654569"/>
    <w:rsid w:val="00654BDB"/>
    <w:rsid w:val="006553F4"/>
    <w:rsid w:val="00655567"/>
    <w:rsid w:val="00655639"/>
    <w:rsid w:val="00655A92"/>
    <w:rsid w:val="00656419"/>
    <w:rsid w:val="006565F4"/>
    <w:rsid w:val="00656B1A"/>
    <w:rsid w:val="00656D26"/>
    <w:rsid w:val="00656DCB"/>
    <w:rsid w:val="00656F71"/>
    <w:rsid w:val="00657128"/>
    <w:rsid w:val="006574AC"/>
    <w:rsid w:val="00657724"/>
    <w:rsid w:val="00657858"/>
    <w:rsid w:val="00657E86"/>
    <w:rsid w:val="00657EF9"/>
    <w:rsid w:val="00657FE1"/>
    <w:rsid w:val="0066015B"/>
    <w:rsid w:val="00660295"/>
    <w:rsid w:val="0066046D"/>
    <w:rsid w:val="00660941"/>
    <w:rsid w:val="0066123C"/>
    <w:rsid w:val="00661390"/>
    <w:rsid w:val="00661547"/>
    <w:rsid w:val="00661A8B"/>
    <w:rsid w:val="006620FA"/>
    <w:rsid w:val="0066240C"/>
    <w:rsid w:val="006625B2"/>
    <w:rsid w:val="006625C7"/>
    <w:rsid w:val="00662AD0"/>
    <w:rsid w:val="00662B15"/>
    <w:rsid w:val="0066322F"/>
    <w:rsid w:val="00663313"/>
    <w:rsid w:val="00663725"/>
    <w:rsid w:val="00663852"/>
    <w:rsid w:val="00663D64"/>
    <w:rsid w:val="00663DC2"/>
    <w:rsid w:val="00664A04"/>
    <w:rsid w:val="00664A35"/>
    <w:rsid w:val="00664CA3"/>
    <w:rsid w:val="00664CC8"/>
    <w:rsid w:val="006651BC"/>
    <w:rsid w:val="006654CC"/>
    <w:rsid w:val="0066571B"/>
    <w:rsid w:val="00665BEC"/>
    <w:rsid w:val="00665C28"/>
    <w:rsid w:val="00665DB1"/>
    <w:rsid w:val="00666699"/>
    <w:rsid w:val="00667298"/>
    <w:rsid w:val="006674B0"/>
    <w:rsid w:val="0066784C"/>
    <w:rsid w:val="00667AB0"/>
    <w:rsid w:val="00667BB7"/>
    <w:rsid w:val="00667BF1"/>
    <w:rsid w:val="00670841"/>
    <w:rsid w:val="00670901"/>
    <w:rsid w:val="00670B73"/>
    <w:rsid w:val="00670E1A"/>
    <w:rsid w:val="00670EA9"/>
    <w:rsid w:val="00671185"/>
    <w:rsid w:val="0067131A"/>
    <w:rsid w:val="006719F6"/>
    <w:rsid w:val="00671BFD"/>
    <w:rsid w:val="00671E65"/>
    <w:rsid w:val="00672271"/>
    <w:rsid w:val="006726C8"/>
    <w:rsid w:val="00672FB2"/>
    <w:rsid w:val="00673318"/>
    <w:rsid w:val="006733FB"/>
    <w:rsid w:val="006736EE"/>
    <w:rsid w:val="006739E2"/>
    <w:rsid w:val="00673BA2"/>
    <w:rsid w:val="006740AA"/>
    <w:rsid w:val="006745C0"/>
    <w:rsid w:val="0067470D"/>
    <w:rsid w:val="00674D41"/>
    <w:rsid w:val="00674D4D"/>
    <w:rsid w:val="00674F7A"/>
    <w:rsid w:val="0067510C"/>
    <w:rsid w:val="006752BE"/>
    <w:rsid w:val="00676D63"/>
    <w:rsid w:val="00676EA1"/>
    <w:rsid w:val="0067760B"/>
    <w:rsid w:val="006776E8"/>
    <w:rsid w:val="006776F0"/>
    <w:rsid w:val="0067790A"/>
    <w:rsid w:val="00677B8C"/>
    <w:rsid w:val="00677D7E"/>
    <w:rsid w:val="00677EB0"/>
    <w:rsid w:val="006802B6"/>
    <w:rsid w:val="00680E11"/>
    <w:rsid w:val="00680E4A"/>
    <w:rsid w:val="0068134C"/>
    <w:rsid w:val="00681522"/>
    <w:rsid w:val="00681609"/>
    <w:rsid w:val="006819F8"/>
    <w:rsid w:val="00681FF2"/>
    <w:rsid w:val="00682014"/>
    <w:rsid w:val="006820BC"/>
    <w:rsid w:val="006822FF"/>
    <w:rsid w:val="00682325"/>
    <w:rsid w:val="00682768"/>
    <w:rsid w:val="006827D0"/>
    <w:rsid w:val="00682CDF"/>
    <w:rsid w:val="00683075"/>
    <w:rsid w:val="00683427"/>
    <w:rsid w:val="00683572"/>
    <w:rsid w:val="00683AE0"/>
    <w:rsid w:val="00683B78"/>
    <w:rsid w:val="00683C49"/>
    <w:rsid w:val="006843C4"/>
    <w:rsid w:val="00684ADE"/>
    <w:rsid w:val="00684D01"/>
    <w:rsid w:val="00684DFE"/>
    <w:rsid w:val="00685D3D"/>
    <w:rsid w:val="0068600A"/>
    <w:rsid w:val="006864C7"/>
    <w:rsid w:val="00686CDA"/>
    <w:rsid w:val="00686FB3"/>
    <w:rsid w:val="00687275"/>
    <w:rsid w:val="0068756A"/>
    <w:rsid w:val="006875FC"/>
    <w:rsid w:val="00687880"/>
    <w:rsid w:val="006878BB"/>
    <w:rsid w:val="0068795E"/>
    <w:rsid w:val="006879B9"/>
    <w:rsid w:val="00690048"/>
    <w:rsid w:val="00690292"/>
    <w:rsid w:val="00690DDB"/>
    <w:rsid w:val="0069130C"/>
    <w:rsid w:val="0069170E"/>
    <w:rsid w:val="006917A3"/>
    <w:rsid w:val="006917D0"/>
    <w:rsid w:val="00691860"/>
    <w:rsid w:val="00691D09"/>
    <w:rsid w:val="006922C3"/>
    <w:rsid w:val="00692B68"/>
    <w:rsid w:val="00692C66"/>
    <w:rsid w:val="0069309A"/>
    <w:rsid w:val="006931FE"/>
    <w:rsid w:val="0069342D"/>
    <w:rsid w:val="00693586"/>
    <w:rsid w:val="0069360E"/>
    <w:rsid w:val="006936CB"/>
    <w:rsid w:val="0069376F"/>
    <w:rsid w:val="006939D2"/>
    <w:rsid w:val="006941B5"/>
    <w:rsid w:val="00694378"/>
    <w:rsid w:val="006947F0"/>
    <w:rsid w:val="00694944"/>
    <w:rsid w:val="00694E36"/>
    <w:rsid w:val="006957EC"/>
    <w:rsid w:val="0069593B"/>
    <w:rsid w:val="00695A09"/>
    <w:rsid w:val="00695DF1"/>
    <w:rsid w:val="00695FA2"/>
    <w:rsid w:val="0069605A"/>
    <w:rsid w:val="006968EA"/>
    <w:rsid w:val="0069691A"/>
    <w:rsid w:val="00696CE2"/>
    <w:rsid w:val="00696F01"/>
    <w:rsid w:val="006973DC"/>
    <w:rsid w:val="0069769C"/>
    <w:rsid w:val="00697796"/>
    <w:rsid w:val="00697829"/>
    <w:rsid w:val="006979F3"/>
    <w:rsid w:val="006A00A2"/>
    <w:rsid w:val="006A0129"/>
    <w:rsid w:val="006A06D4"/>
    <w:rsid w:val="006A0D40"/>
    <w:rsid w:val="006A0DAE"/>
    <w:rsid w:val="006A0DFE"/>
    <w:rsid w:val="006A0E6D"/>
    <w:rsid w:val="006A0EAE"/>
    <w:rsid w:val="006A1A07"/>
    <w:rsid w:val="006A266F"/>
    <w:rsid w:val="006A2895"/>
    <w:rsid w:val="006A28E3"/>
    <w:rsid w:val="006A2A12"/>
    <w:rsid w:val="006A2AB7"/>
    <w:rsid w:val="006A2B5E"/>
    <w:rsid w:val="006A3101"/>
    <w:rsid w:val="006A3EE7"/>
    <w:rsid w:val="006A40AB"/>
    <w:rsid w:val="006A466B"/>
    <w:rsid w:val="006A4F71"/>
    <w:rsid w:val="006A5703"/>
    <w:rsid w:val="006A5DDB"/>
    <w:rsid w:val="006A6243"/>
    <w:rsid w:val="006A625C"/>
    <w:rsid w:val="006A6703"/>
    <w:rsid w:val="006A6862"/>
    <w:rsid w:val="006A6EFC"/>
    <w:rsid w:val="006A72A3"/>
    <w:rsid w:val="006A75E3"/>
    <w:rsid w:val="006B0AB4"/>
    <w:rsid w:val="006B0DA6"/>
    <w:rsid w:val="006B1179"/>
    <w:rsid w:val="006B135E"/>
    <w:rsid w:val="006B1498"/>
    <w:rsid w:val="006B15E5"/>
    <w:rsid w:val="006B1A16"/>
    <w:rsid w:val="006B1C17"/>
    <w:rsid w:val="006B1D0A"/>
    <w:rsid w:val="006B1D12"/>
    <w:rsid w:val="006B1D53"/>
    <w:rsid w:val="006B1E8B"/>
    <w:rsid w:val="006B1FC3"/>
    <w:rsid w:val="006B21B6"/>
    <w:rsid w:val="006B25B7"/>
    <w:rsid w:val="006B2E38"/>
    <w:rsid w:val="006B34D6"/>
    <w:rsid w:val="006B34F9"/>
    <w:rsid w:val="006B38C0"/>
    <w:rsid w:val="006B39C3"/>
    <w:rsid w:val="006B3C61"/>
    <w:rsid w:val="006B43FB"/>
    <w:rsid w:val="006B45E3"/>
    <w:rsid w:val="006B492C"/>
    <w:rsid w:val="006B4C30"/>
    <w:rsid w:val="006B4F5F"/>
    <w:rsid w:val="006B4FF5"/>
    <w:rsid w:val="006B5182"/>
    <w:rsid w:val="006B5538"/>
    <w:rsid w:val="006B5BBF"/>
    <w:rsid w:val="006B5FFA"/>
    <w:rsid w:val="006B638D"/>
    <w:rsid w:val="006B6745"/>
    <w:rsid w:val="006B74CF"/>
    <w:rsid w:val="006B74F6"/>
    <w:rsid w:val="006B7D3C"/>
    <w:rsid w:val="006B7E67"/>
    <w:rsid w:val="006C0263"/>
    <w:rsid w:val="006C06A3"/>
    <w:rsid w:val="006C17F9"/>
    <w:rsid w:val="006C2701"/>
    <w:rsid w:val="006C2A60"/>
    <w:rsid w:val="006C2EA2"/>
    <w:rsid w:val="006C2EF6"/>
    <w:rsid w:val="006C30D0"/>
    <w:rsid w:val="006C3232"/>
    <w:rsid w:val="006C355B"/>
    <w:rsid w:val="006C39C5"/>
    <w:rsid w:val="006C3AB9"/>
    <w:rsid w:val="006C43FB"/>
    <w:rsid w:val="006C494D"/>
    <w:rsid w:val="006C49A9"/>
    <w:rsid w:val="006C4A0E"/>
    <w:rsid w:val="006C4F6C"/>
    <w:rsid w:val="006C5079"/>
    <w:rsid w:val="006C582F"/>
    <w:rsid w:val="006C5BB7"/>
    <w:rsid w:val="006C60E4"/>
    <w:rsid w:val="006C6152"/>
    <w:rsid w:val="006C68B1"/>
    <w:rsid w:val="006C6AE3"/>
    <w:rsid w:val="006C74CC"/>
    <w:rsid w:val="006C7673"/>
    <w:rsid w:val="006C7D3A"/>
    <w:rsid w:val="006D02B5"/>
    <w:rsid w:val="006D04B6"/>
    <w:rsid w:val="006D082C"/>
    <w:rsid w:val="006D0D75"/>
    <w:rsid w:val="006D0DE4"/>
    <w:rsid w:val="006D0E88"/>
    <w:rsid w:val="006D162A"/>
    <w:rsid w:val="006D1687"/>
    <w:rsid w:val="006D16EF"/>
    <w:rsid w:val="006D1B42"/>
    <w:rsid w:val="006D244A"/>
    <w:rsid w:val="006D27E1"/>
    <w:rsid w:val="006D27E7"/>
    <w:rsid w:val="006D3035"/>
    <w:rsid w:val="006D318B"/>
    <w:rsid w:val="006D32CD"/>
    <w:rsid w:val="006D3655"/>
    <w:rsid w:val="006D38FE"/>
    <w:rsid w:val="006D440A"/>
    <w:rsid w:val="006D44B0"/>
    <w:rsid w:val="006D4674"/>
    <w:rsid w:val="006D4918"/>
    <w:rsid w:val="006D4E0C"/>
    <w:rsid w:val="006D4E2F"/>
    <w:rsid w:val="006D4E50"/>
    <w:rsid w:val="006D4E51"/>
    <w:rsid w:val="006D5252"/>
    <w:rsid w:val="006D5766"/>
    <w:rsid w:val="006D5AD1"/>
    <w:rsid w:val="006D5B2E"/>
    <w:rsid w:val="006D5C83"/>
    <w:rsid w:val="006D5CB9"/>
    <w:rsid w:val="006D5EF7"/>
    <w:rsid w:val="006D5F8F"/>
    <w:rsid w:val="006D6367"/>
    <w:rsid w:val="006D63EE"/>
    <w:rsid w:val="006D6673"/>
    <w:rsid w:val="006D6C86"/>
    <w:rsid w:val="006D6EF2"/>
    <w:rsid w:val="006D71BE"/>
    <w:rsid w:val="006D7306"/>
    <w:rsid w:val="006D738C"/>
    <w:rsid w:val="006D7A78"/>
    <w:rsid w:val="006D7E99"/>
    <w:rsid w:val="006D7F52"/>
    <w:rsid w:val="006E073B"/>
    <w:rsid w:val="006E07E4"/>
    <w:rsid w:val="006E0842"/>
    <w:rsid w:val="006E0B6E"/>
    <w:rsid w:val="006E11C2"/>
    <w:rsid w:val="006E1895"/>
    <w:rsid w:val="006E1C30"/>
    <w:rsid w:val="006E25C8"/>
    <w:rsid w:val="006E28A0"/>
    <w:rsid w:val="006E2EBC"/>
    <w:rsid w:val="006E2EDC"/>
    <w:rsid w:val="006E315E"/>
    <w:rsid w:val="006E395E"/>
    <w:rsid w:val="006E3DEB"/>
    <w:rsid w:val="006E3E9F"/>
    <w:rsid w:val="006E44AF"/>
    <w:rsid w:val="006E44F4"/>
    <w:rsid w:val="006E4739"/>
    <w:rsid w:val="006E4CC3"/>
    <w:rsid w:val="006E4DD4"/>
    <w:rsid w:val="006E4FEC"/>
    <w:rsid w:val="006E5014"/>
    <w:rsid w:val="006E5193"/>
    <w:rsid w:val="006E574E"/>
    <w:rsid w:val="006E5757"/>
    <w:rsid w:val="006E59BD"/>
    <w:rsid w:val="006E5D79"/>
    <w:rsid w:val="006E5DF1"/>
    <w:rsid w:val="006E626F"/>
    <w:rsid w:val="006E6485"/>
    <w:rsid w:val="006E64C2"/>
    <w:rsid w:val="006E6D1E"/>
    <w:rsid w:val="006E6E78"/>
    <w:rsid w:val="006E75FF"/>
    <w:rsid w:val="006E79F3"/>
    <w:rsid w:val="006E7C76"/>
    <w:rsid w:val="006E7E0D"/>
    <w:rsid w:val="006F06A7"/>
    <w:rsid w:val="006F0733"/>
    <w:rsid w:val="006F0843"/>
    <w:rsid w:val="006F0B47"/>
    <w:rsid w:val="006F0C5E"/>
    <w:rsid w:val="006F1E23"/>
    <w:rsid w:val="006F1F52"/>
    <w:rsid w:val="006F222E"/>
    <w:rsid w:val="006F239B"/>
    <w:rsid w:val="006F27C5"/>
    <w:rsid w:val="006F2886"/>
    <w:rsid w:val="006F2B9E"/>
    <w:rsid w:val="006F2C5F"/>
    <w:rsid w:val="006F3019"/>
    <w:rsid w:val="006F310B"/>
    <w:rsid w:val="006F34C7"/>
    <w:rsid w:val="006F37BA"/>
    <w:rsid w:val="006F3FE1"/>
    <w:rsid w:val="006F4047"/>
    <w:rsid w:val="006F4501"/>
    <w:rsid w:val="006F4842"/>
    <w:rsid w:val="006F4982"/>
    <w:rsid w:val="006F55E7"/>
    <w:rsid w:val="006F639F"/>
    <w:rsid w:val="006F6949"/>
    <w:rsid w:val="006F6D72"/>
    <w:rsid w:val="006F6FCA"/>
    <w:rsid w:val="006F7296"/>
    <w:rsid w:val="006F7C9A"/>
    <w:rsid w:val="006F7E3B"/>
    <w:rsid w:val="007000C0"/>
    <w:rsid w:val="007000C8"/>
    <w:rsid w:val="0070021A"/>
    <w:rsid w:val="007006EF"/>
    <w:rsid w:val="00700CB0"/>
    <w:rsid w:val="00701195"/>
    <w:rsid w:val="007012FE"/>
    <w:rsid w:val="007013EC"/>
    <w:rsid w:val="00701810"/>
    <w:rsid w:val="00701BD3"/>
    <w:rsid w:val="00701C37"/>
    <w:rsid w:val="00701CE4"/>
    <w:rsid w:val="00702434"/>
    <w:rsid w:val="00702BD1"/>
    <w:rsid w:val="00702E01"/>
    <w:rsid w:val="00702E75"/>
    <w:rsid w:val="007033DA"/>
    <w:rsid w:val="0070346E"/>
    <w:rsid w:val="00703891"/>
    <w:rsid w:val="007038DC"/>
    <w:rsid w:val="00703968"/>
    <w:rsid w:val="00703CBF"/>
    <w:rsid w:val="00704046"/>
    <w:rsid w:val="00704320"/>
    <w:rsid w:val="007044BD"/>
    <w:rsid w:val="00704723"/>
    <w:rsid w:val="00704B8A"/>
    <w:rsid w:val="007052F8"/>
    <w:rsid w:val="007053EE"/>
    <w:rsid w:val="00705621"/>
    <w:rsid w:val="00705B82"/>
    <w:rsid w:val="0070613C"/>
    <w:rsid w:val="00706743"/>
    <w:rsid w:val="00706B0F"/>
    <w:rsid w:val="00706B6C"/>
    <w:rsid w:val="00707391"/>
    <w:rsid w:val="00707707"/>
    <w:rsid w:val="0071020B"/>
    <w:rsid w:val="00710215"/>
    <w:rsid w:val="00710339"/>
    <w:rsid w:val="0071051B"/>
    <w:rsid w:val="00710C3A"/>
    <w:rsid w:val="00710FC3"/>
    <w:rsid w:val="0071146C"/>
    <w:rsid w:val="0071158E"/>
    <w:rsid w:val="0071172A"/>
    <w:rsid w:val="00711DA2"/>
    <w:rsid w:val="00711FF3"/>
    <w:rsid w:val="007121A8"/>
    <w:rsid w:val="00712295"/>
    <w:rsid w:val="00712A3C"/>
    <w:rsid w:val="00713066"/>
    <w:rsid w:val="0071334E"/>
    <w:rsid w:val="007133B3"/>
    <w:rsid w:val="00713491"/>
    <w:rsid w:val="00714016"/>
    <w:rsid w:val="007140FF"/>
    <w:rsid w:val="007148C5"/>
    <w:rsid w:val="00714956"/>
    <w:rsid w:val="00714B85"/>
    <w:rsid w:val="00714CFB"/>
    <w:rsid w:val="00714D0A"/>
    <w:rsid w:val="00714D95"/>
    <w:rsid w:val="00715250"/>
    <w:rsid w:val="00715337"/>
    <w:rsid w:val="00715FAD"/>
    <w:rsid w:val="007164F7"/>
    <w:rsid w:val="007167CF"/>
    <w:rsid w:val="00716818"/>
    <w:rsid w:val="007169B5"/>
    <w:rsid w:val="007169DB"/>
    <w:rsid w:val="00716B57"/>
    <w:rsid w:val="00716DB7"/>
    <w:rsid w:val="00717174"/>
    <w:rsid w:val="007173D3"/>
    <w:rsid w:val="00717633"/>
    <w:rsid w:val="00717683"/>
    <w:rsid w:val="007176EE"/>
    <w:rsid w:val="00717C00"/>
    <w:rsid w:val="00717D6C"/>
    <w:rsid w:val="00717FE6"/>
    <w:rsid w:val="00720653"/>
    <w:rsid w:val="007208AB"/>
    <w:rsid w:val="00720A40"/>
    <w:rsid w:val="00720D63"/>
    <w:rsid w:val="00720D81"/>
    <w:rsid w:val="007217F0"/>
    <w:rsid w:val="0072182E"/>
    <w:rsid w:val="00721A29"/>
    <w:rsid w:val="00721AB0"/>
    <w:rsid w:val="00721B97"/>
    <w:rsid w:val="00722979"/>
    <w:rsid w:val="00722E44"/>
    <w:rsid w:val="007237BB"/>
    <w:rsid w:val="00723A4D"/>
    <w:rsid w:val="00723E43"/>
    <w:rsid w:val="00723FBA"/>
    <w:rsid w:val="00724362"/>
    <w:rsid w:val="00724D25"/>
    <w:rsid w:val="007253CB"/>
    <w:rsid w:val="007255FA"/>
    <w:rsid w:val="007257A6"/>
    <w:rsid w:val="00725D57"/>
    <w:rsid w:val="00725E90"/>
    <w:rsid w:val="007261A1"/>
    <w:rsid w:val="0072620B"/>
    <w:rsid w:val="0072649C"/>
    <w:rsid w:val="00726C35"/>
    <w:rsid w:val="00726CC4"/>
    <w:rsid w:val="00726D08"/>
    <w:rsid w:val="007275F8"/>
    <w:rsid w:val="0072777C"/>
    <w:rsid w:val="00727821"/>
    <w:rsid w:val="00727BCF"/>
    <w:rsid w:val="00727DF6"/>
    <w:rsid w:val="00730497"/>
    <w:rsid w:val="0073065C"/>
    <w:rsid w:val="007307F4"/>
    <w:rsid w:val="00730955"/>
    <w:rsid w:val="00730A27"/>
    <w:rsid w:val="00730DA7"/>
    <w:rsid w:val="00731127"/>
    <w:rsid w:val="007313C0"/>
    <w:rsid w:val="00731D96"/>
    <w:rsid w:val="00731F51"/>
    <w:rsid w:val="00731FE3"/>
    <w:rsid w:val="00732733"/>
    <w:rsid w:val="00732895"/>
    <w:rsid w:val="007332DA"/>
    <w:rsid w:val="0073339C"/>
    <w:rsid w:val="00733422"/>
    <w:rsid w:val="00733725"/>
    <w:rsid w:val="00733FEF"/>
    <w:rsid w:val="00734209"/>
    <w:rsid w:val="007342C7"/>
    <w:rsid w:val="00734627"/>
    <w:rsid w:val="00734FE8"/>
    <w:rsid w:val="00735076"/>
    <w:rsid w:val="00735324"/>
    <w:rsid w:val="0073533C"/>
    <w:rsid w:val="007353BD"/>
    <w:rsid w:val="00735921"/>
    <w:rsid w:val="007359D5"/>
    <w:rsid w:val="00735D67"/>
    <w:rsid w:val="00736023"/>
    <w:rsid w:val="0073608D"/>
    <w:rsid w:val="007362BE"/>
    <w:rsid w:val="00736677"/>
    <w:rsid w:val="00736E29"/>
    <w:rsid w:val="0073734C"/>
    <w:rsid w:val="0073738E"/>
    <w:rsid w:val="007373D0"/>
    <w:rsid w:val="007373F5"/>
    <w:rsid w:val="007373F8"/>
    <w:rsid w:val="007374BC"/>
    <w:rsid w:val="00737A75"/>
    <w:rsid w:val="0074015D"/>
    <w:rsid w:val="007403C4"/>
    <w:rsid w:val="0074041B"/>
    <w:rsid w:val="007405B3"/>
    <w:rsid w:val="0074069A"/>
    <w:rsid w:val="00740C21"/>
    <w:rsid w:val="00740F0A"/>
    <w:rsid w:val="007410C6"/>
    <w:rsid w:val="007414B0"/>
    <w:rsid w:val="007416DB"/>
    <w:rsid w:val="00741751"/>
    <w:rsid w:val="00741845"/>
    <w:rsid w:val="00741E52"/>
    <w:rsid w:val="00741ECC"/>
    <w:rsid w:val="00742412"/>
    <w:rsid w:val="0074243A"/>
    <w:rsid w:val="007424C2"/>
    <w:rsid w:val="00742599"/>
    <w:rsid w:val="00743015"/>
    <w:rsid w:val="00743257"/>
    <w:rsid w:val="0074332F"/>
    <w:rsid w:val="00743561"/>
    <w:rsid w:val="00743A92"/>
    <w:rsid w:val="00743BB5"/>
    <w:rsid w:val="00743CA5"/>
    <w:rsid w:val="00743D9A"/>
    <w:rsid w:val="00743EF8"/>
    <w:rsid w:val="00744592"/>
    <w:rsid w:val="007447EE"/>
    <w:rsid w:val="00744BE8"/>
    <w:rsid w:val="00744BF2"/>
    <w:rsid w:val="00744CC9"/>
    <w:rsid w:val="0074502D"/>
    <w:rsid w:val="00745C41"/>
    <w:rsid w:val="007462E7"/>
    <w:rsid w:val="0074665A"/>
    <w:rsid w:val="00746769"/>
    <w:rsid w:val="00746958"/>
    <w:rsid w:val="007469B6"/>
    <w:rsid w:val="00746FA1"/>
    <w:rsid w:val="0074702B"/>
    <w:rsid w:val="00747153"/>
    <w:rsid w:val="0074729D"/>
    <w:rsid w:val="007476BA"/>
    <w:rsid w:val="00747DD8"/>
    <w:rsid w:val="00747F94"/>
    <w:rsid w:val="00750056"/>
    <w:rsid w:val="00750068"/>
    <w:rsid w:val="0075021F"/>
    <w:rsid w:val="007504D8"/>
    <w:rsid w:val="00750643"/>
    <w:rsid w:val="00750BC7"/>
    <w:rsid w:val="00750E7A"/>
    <w:rsid w:val="00751144"/>
    <w:rsid w:val="0075181F"/>
    <w:rsid w:val="0075197E"/>
    <w:rsid w:val="00751A31"/>
    <w:rsid w:val="00751A98"/>
    <w:rsid w:val="00751E21"/>
    <w:rsid w:val="00751F49"/>
    <w:rsid w:val="007522A6"/>
    <w:rsid w:val="00752448"/>
    <w:rsid w:val="007524EE"/>
    <w:rsid w:val="0075251F"/>
    <w:rsid w:val="0075271D"/>
    <w:rsid w:val="00753023"/>
    <w:rsid w:val="007536F3"/>
    <w:rsid w:val="00753C4E"/>
    <w:rsid w:val="00753F63"/>
    <w:rsid w:val="007549D7"/>
    <w:rsid w:val="00754CD5"/>
    <w:rsid w:val="00754DC0"/>
    <w:rsid w:val="00754EBB"/>
    <w:rsid w:val="007550D5"/>
    <w:rsid w:val="00755226"/>
    <w:rsid w:val="0075524B"/>
    <w:rsid w:val="00755922"/>
    <w:rsid w:val="00755971"/>
    <w:rsid w:val="007559C5"/>
    <w:rsid w:val="00755C96"/>
    <w:rsid w:val="007561D0"/>
    <w:rsid w:val="00756214"/>
    <w:rsid w:val="007564E1"/>
    <w:rsid w:val="00756690"/>
    <w:rsid w:val="007568A7"/>
    <w:rsid w:val="007569A8"/>
    <w:rsid w:val="00756A09"/>
    <w:rsid w:val="00756DC2"/>
    <w:rsid w:val="007575F9"/>
    <w:rsid w:val="00760721"/>
    <w:rsid w:val="0076083A"/>
    <w:rsid w:val="007608CC"/>
    <w:rsid w:val="007608D7"/>
    <w:rsid w:val="00760E08"/>
    <w:rsid w:val="00761057"/>
    <w:rsid w:val="007611CA"/>
    <w:rsid w:val="007611F7"/>
    <w:rsid w:val="0076136C"/>
    <w:rsid w:val="00761AC2"/>
    <w:rsid w:val="00761BF5"/>
    <w:rsid w:val="0076271D"/>
    <w:rsid w:val="0076285C"/>
    <w:rsid w:val="0076286F"/>
    <w:rsid w:val="00762BB8"/>
    <w:rsid w:val="00762D99"/>
    <w:rsid w:val="00762FC6"/>
    <w:rsid w:val="007631DE"/>
    <w:rsid w:val="007633F2"/>
    <w:rsid w:val="0076369E"/>
    <w:rsid w:val="00763A8E"/>
    <w:rsid w:val="00763B99"/>
    <w:rsid w:val="00763EFD"/>
    <w:rsid w:val="007646D6"/>
    <w:rsid w:val="00764A54"/>
    <w:rsid w:val="00764B2D"/>
    <w:rsid w:val="00764BF3"/>
    <w:rsid w:val="00765490"/>
    <w:rsid w:val="00766463"/>
    <w:rsid w:val="007664DC"/>
    <w:rsid w:val="007668E6"/>
    <w:rsid w:val="007668FC"/>
    <w:rsid w:val="00766BB0"/>
    <w:rsid w:val="007673CD"/>
    <w:rsid w:val="00767448"/>
    <w:rsid w:val="00767F1F"/>
    <w:rsid w:val="007701CC"/>
    <w:rsid w:val="00770305"/>
    <w:rsid w:val="00770EB8"/>
    <w:rsid w:val="00771350"/>
    <w:rsid w:val="00771968"/>
    <w:rsid w:val="00771D4F"/>
    <w:rsid w:val="00772DA6"/>
    <w:rsid w:val="00773382"/>
    <w:rsid w:val="00773517"/>
    <w:rsid w:val="00773548"/>
    <w:rsid w:val="00773551"/>
    <w:rsid w:val="00773A19"/>
    <w:rsid w:val="00774707"/>
    <w:rsid w:val="00774810"/>
    <w:rsid w:val="00774943"/>
    <w:rsid w:val="00774E5A"/>
    <w:rsid w:val="00775207"/>
    <w:rsid w:val="0077537E"/>
    <w:rsid w:val="007754B7"/>
    <w:rsid w:val="007759DB"/>
    <w:rsid w:val="00775A02"/>
    <w:rsid w:val="00776266"/>
    <w:rsid w:val="007762E7"/>
    <w:rsid w:val="00776332"/>
    <w:rsid w:val="00776364"/>
    <w:rsid w:val="0077659F"/>
    <w:rsid w:val="00776ED1"/>
    <w:rsid w:val="00776ED8"/>
    <w:rsid w:val="00777028"/>
    <w:rsid w:val="0077733D"/>
    <w:rsid w:val="00777794"/>
    <w:rsid w:val="00777D1A"/>
    <w:rsid w:val="00777FB5"/>
    <w:rsid w:val="00780859"/>
    <w:rsid w:val="00780C26"/>
    <w:rsid w:val="0078149C"/>
    <w:rsid w:val="007818DA"/>
    <w:rsid w:val="0078225E"/>
    <w:rsid w:val="007822E2"/>
    <w:rsid w:val="0078237E"/>
    <w:rsid w:val="007827C1"/>
    <w:rsid w:val="00782E6F"/>
    <w:rsid w:val="0078372C"/>
    <w:rsid w:val="007839FB"/>
    <w:rsid w:val="00783A4B"/>
    <w:rsid w:val="00783A79"/>
    <w:rsid w:val="00783E4D"/>
    <w:rsid w:val="0078431B"/>
    <w:rsid w:val="00784460"/>
    <w:rsid w:val="007844DA"/>
    <w:rsid w:val="00784578"/>
    <w:rsid w:val="007846B7"/>
    <w:rsid w:val="007846E0"/>
    <w:rsid w:val="00784973"/>
    <w:rsid w:val="0078501B"/>
    <w:rsid w:val="00785043"/>
    <w:rsid w:val="00785172"/>
    <w:rsid w:val="0078545D"/>
    <w:rsid w:val="007858DD"/>
    <w:rsid w:val="00785DE5"/>
    <w:rsid w:val="00786307"/>
    <w:rsid w:val="007863C4"/>
    <w:rsid w:val="00786465"/>
    <w:rsid w:val="007867F5"/>
    <w:rsid w:val="00786C14"/>
    <w:rsid w:val="00787141"/>
    <w:rsid w:val="007873A7"/>
    <w:rsid w:val="007875D6"/>
    <w:rsid w:val="00787836"/>
    <w:rsid w:val="00787A7F"/>
    <w:rsid w:val="00787BD5"/>
    <w:rsid w:val="00787C53"/>
    <w:rsid w:val="007903BA"/>
    <w:rsid w:val="00790508"/>
    <w:rsid w:val="00790DFD"/>
    <w:rsid w:val="007910A3"/>
    <w:rsid w:val="00791177"/>
    <w:rsid w:val="0079134F"/>
    <w:rsid w:val="007916DF"/>
    <w:rsid w:val="0079180F"/>
    <w:rsid w:val="00792155"/>
    <w:rsid w:val="00792395"/>
    <w:rsid w:val="00792456"/>
    <w:rsid w:val="007924A2"/>
    <w:rsid w:val="00793200"/>
    <w:rsid w:val="007932F0"/>
    <w:rsid w:val="00793469"/>
    <w:rsid w:val="007936B3"/>
    <w:rsid w:val="007936F9"/>
    <w:rsid w:val="00794017"/>
    <w:rsid w:val="0079412E"/>
    <w:rsid w:val="00794437"/>
    <w:rsid w:val="007946F0"/>
    <w:rsid w:val="00794AEA"/>
    <w:rsid w:val="00794B89"/>
    <w:rsid w:val="00794D76"/>
    <w:rsid w:val="00794F65"/>
    <w:rsid w:val="0079556A"/>
    <w:rsid w:val="00795706"/>
    <w:rsid w:val="00795EFA"/>
    <w:rsid w:val="007961D1"/>
    <w:rsid w:val="007966AB"/>
    <w:rsid w:val="00796C16"/>
    <w:rsid w:val="00796C90"/>
    <w:rsid w:val="00796D05"/>
    <w:rsid w:val="007974C8"/>
    <w:rsid w:val="007979E9"/>
    <w:rsid w:val="00797B89"/>
    <w:rsid w:val="00797C27"/>
    <w:rsid w:val="00797E69"/>
    <w:rsid w:val="00797F1E"/>
    <w:rsid w:val="00797FC7"/>
    <w:rsid w:val="007A045E"/>
    <w:rsid w:val="007A0852"/>
    <w:rsid w:val="007A08E1"/>
    <w:rsid w:val="007A0B51"/>
    <w:rsid w:val="007A106B"/>
    <w:rsid w:val="007A12C6"/>
    <w:rsid w:val="007A12D9"/>
    <w:rsid w:val="007A1538"/>
    <w:rsid w:val="007A188C"/>
    <w:rsid w:val="007A1A14"/>
    <w:rsid w:val="007A1B3F"/>
    <w:rsid w:val="007A1CD6"/>
    <w:rsid w:val="007A2270"/>
    <w:rsid w:val="007A2534"/>
    <w:rsid w:val="007A2779"/>
    <w:rsid w:val="007A2CE1"/>
    <w:rsid w:val="007A2EC8"/>
    <w:rsid w:val="007A33FA"/>
    <w:rsid w:val="007A34C1"/>
    <w:rsid w:val="007A3618"/>
    <w:rsid w:val="007A392E"/>
    <w:rsid w:val="007A3A9D"/>
    <w:rsid w:val="007A4659"/>
    <w:rsid w:val="007A4F87"/>
    <w:rsid w:val="007A519A"/>
    <w:rsid w:val="007A520B"/>
    <w:rsid w:val="007A52FE"/>
    <w:rsid w:val="007A56B1"/>
    <w:rsid w:val="007A570B"/>
    <w:rsid w:val="007A578B"/>
    <w:rsid w:val="007A5AF9"/>
    <w:rsid w:val="007A5FD5"/>
    <w:rsid w:val="007A6233"/>
    <w:rsid w:val="007A678F"/>
    <w:rsid w:val="007A681A"/>
    <w:rsid w:val="007A6AC3"/>
    <w:rsid w:val="007A6E37"/>
    <w:rsid w:val="007A7019"/>
    <w:rsid w:val="007A7458"/>
    <w:rsid w:val="007A765A"/>
    <w:rsid w:val="007A76E6"/>
    <w:rsid w:val="007A77A2"/>
    <w:rsid w:val="007A793C"/>
    <w:rsid w:val="007A7AD4"/>
    <w:rsid w:val="007A7AE8"/>
    <w:rsid w:val="007A7EB9"/>
    <w:rsid w:val="007B0983"/>
    <w:rsid w:val="007B141C"/>
    <w:rsid w:val="007B1508"/>
    <w:rsid w:val="007B1549"/>
    <w:rsid w:val="007B1787"/>
    <w:rsid w:val="007B19DB"/>
    <w:rsid w:val="007B1E23"/>
    <w:rsid w:val="007B20E8"/>
    <w:rsid w:val="007B2400"/>
    <w:rsid w:val="007B2402"/>
    <w:rsid w:val="007B24C2"/>
    <w:rsid w:val="007B25FF"/>
    <w:rsid w:val="007B2B4C"/>
    <w:rsid w:val="007B2B68"/>
    <w:rsid w:val="007B2C2F"/>
    <w:rsid w:val="007B340B"/>
    <w:rsid w:val="007B3700"/>
    <w:rsid w:val="007B3B36"/>
    <w:rsid w:val="007B3BB2"/>
    <w:rsid w:val="007B5146"/>
    <w:rsid w:val="007B5163"/>
    <w:rsid w:val="007B5231"/>
    <w:rsid w:val="007B5E21"/>
    <w:rsid w:val="007B6569"/>
    <w:rsid w:val="007B68FD"/>
    <w:rsid w:val="007B6BD3"/>
    <w:rsid w:val="007B6D3E"/>
    <w:rsid w:val="007B75C9"/>
    <w:rsid w:val="007B7C27"/>
    <w:rsid w:val="007B7D10"/>
    <w:rsid w:val="007C02A3"/>
    <w:rsid w:val="007C0E9E"/>
    <w:rsid w:val="007C1023"/>
    <w:rsid w:val="007C157D"/>
    <w:rsid w:val="007C194E"/>
    <w:rsid w:val="007C20D0"/>
    <w:rsid w:val="007C2321"/>
    <w:rsid w:val="007C2411"/>
    <w:rsid w:val="007C25B1"/>
    <w:rsid w:val="007C2611"/>
    <w:rsid w:val="007C2660"/>
    <w:rsid w:val="007C27D1"/>
    <w:rsid w:val="007C2D4C"/>
    <w:rsid w:val="007C2DFC"/>
    <w:rsid w:val="007C359B"/>
    <w:rsid w:val="007C3833"/>
    <w:rsid w:val="007C39C8"/>
    <w:rsid w:val="007C3FD2"/>
    <w:rsid w:val="007C415F"/>
    <w:rsid w:val="007C4391"/>
    <w:rsid w:val="007C45FE"/>
    <w:rsid w:val="007C48C2"/>
    <w:rsid w:val="007C4994"/>
    <w:rsid w:val="007C4E76"/>
    <w:rsid w:val="007C521A"/>
    <w:rsid w:val="007C54D8"/>
    <w:rsid w:val="007C57ED"/>
    <w:rsid w:val="007C5A89"/>
    <w:rsid w:val="007C5AE3"/>
    <w:rsid w:val="007C5DB1"/>
    <w:rsid w:val="007C5E93"/>
    <w:rsid w:val="007C5FAF"/>
    <w:rsid w:val="007C6110"/>
    <w:rsid w:val="007C6524"/>
    <w:rsid w:val="007C6759"/>
    <w:rsid w:val="007C698E"/>
    <w:rsid w:val="007C6BF0"/>
    <w:rsid w:val="007C6E2A"/>
    <w:rsid w:val="007C713B"/>
    <w:rsid w:val="007C72BD"/>
    <w:rsid w:val="007C7CA2"/>
    <w:rsid w:val="007D00B9"/>
    <w:rsid w:val="007D01BB"/>
    <w:rsid w:val="007D01F5"/>
    <w:rsid w:val="007D0576"/>
    <w:rsid w:val="007D0642"/>
    <w:rsid w:val="007D13C2"/>
    <w:rsid w:val="007D1594"/>
    <w:rsid w:val="007D160A"/>
    <w:rsid w:val="007D17E3"/>
    <w:rsid w:val="007D1A1E"/>
    <w:rsid w:val="007D1AE4"/>
    <w:rsid w:val="007D1C6E"/>
    <w:rsid w:val="007D2AF5"/>
    <w:rsid w:val="007D2AFB"/>
    <w:rsid w:val="007D2C1D"/>
    <w:rsid w:val="007D3004"/>
    <w:rsid w:val="007D31C7"/>
    <w:rsid w:val="007D320C"/>
    <w:rsid w:val="007D4283"/>
    <w:rsid w:val="007D42F8"/>
    <w:rsid w:val="007D46E0"/>
    <w:rsid w:val="007D4ED0"/>
    <w:rsid w:val="007D5285"/>
    <w:rsid w:val="007D5843"/>
    <w:rsid w:val="007D5AB1"/>
    <w:rsid w:val="007D631E"/>
    <w:rsid w:val="007D632A"/>
    <w:rsid w:val="007D6365"/>
    <w:rsid w:val="007D6B45"/>
    <w:rsid w:val="007D6CA3"/>
    <w:rsid w:val="007D6E78"/>
    <w:rsid w:val="007D6FC9"/>
    <w:rsid w:val="007D7802"/>
    <w:rsid w:val="007D7ACD"/>
    <w:rsid w:val="007D7B74"/>
    <w:rsid w:val="007D7B7C"/>
    <w:rsid w:val="007D7F24"/>
    <w:rsid w:val="007D7FD7"/>
    <w:rsid w:val="007E01EF"/>
    <w:rsid w:val="007E0640"/>
    <w:rsid w:val="007E09CF"/>
    <w:rsid w:val="007E0FDE"/>
    <w:rsid w:val="007E1367"/>
    <w:rsid w:val="007E13B0"/>
    <w:rsid w:val="007E1C32"/>
    <w:rsid w:val="007E1E9E"/>
    <w:rsid w:val="007E20F3"/>
    <w:rsid w:val="007E22C1"/>
    <w:rsid w:val="007E2703"/>
    <w:rsid w:val="007E2772"/>
    <w:rsid w:val="007E279B"/>
    <w:rsid w:val="007E2851"/>
    <w:rsid w:val="007E2CD1"/>
    <w:rsid w:val="007E2CD7"/>
    <w:rsid w:val="007E35E9"/>
    <w:rsid w:val="007E38A0"/>
    <w:rsid w:val="007E3B07"/>
    <w:rsid w:val="007E3B6A"/>
    <w:rsid w:val="007E416D"/>
    <w:rsid w:val="007E41A6"/>
    <w:rsid w:val="007E4598"/>
    <w:rsid w:val="007E469A"/>
    <w:rsid w:val="007E4AC7"/>
    <w:rsid w:val="007E4C13"/>
    <w:rsid w:val="007E50EB"/>
    <w:rsid w:val="007E53A9"/>
    <w:rsid w:val="007E57D2"/>
    <w:rsid w:val="007E59A4"/>
    <w:rsid w:val="007E5AA2"/>
    <w:rsid w:val="007E5D1E"/>
    <w:rsid w:val="007E5E8C"/>
    <w:rsid w:val="007E6015"/>
    <w:rsid w:val="007E6111"/>
    <w:rsid w:val="007E618A"/>
    <w:rsid w:val="007E62DC"/>
    <w:rsid w:val="007E65D3"/>
    <w:rsid w:val="007E67D1"/>
    <w:rsid w:val="007E6ED8"/>
    <w:rsid w:val="007E7086"/>
    <w:rsid w:val="007E708E"/>
    <w:rsid w:val="007E725A"/>
    <w:rsid w:val="007E74A0"/>
    <w:rsid w:val="007E74A4"/>
    <w:rsid w:val="007E7650"/>
    <w:rsid w:val="007E7704"/>
    <w:rsid w:val="007E7796"/>
    <w:rsid w:val="007E7914"/>
    <w:rsid w:val="007E7DF2"/>
    <w:rsid w:val="007E7FA6"/>
    <w:rsid w:val="007F01BD"/>
    <w:rsid w:val="007F0282"/>
    <w:rsid w:val="007F02C5"/>
    <w:rsid w:val="007F04CF"/>
    <w:rsid w:val="007F104A"/>
    <w:rsid w:val="007F138A"/>
    <w:rsid w:val="007F16A6"/>
    <w:rsid w:val="007F16EB"/>
    <w:rsid w:val="007F1779"/>
    <w:rsid w:val="007F180A"/>
    <w:rsid w:val="007F1E1F"/>
    <w:rsid w:val="007F201C"/>
    <w:rsid w:val="007F20B7"/>
    <w:rsid w:val="007F20E2"/>
    <w:rsid w:val="007F2262"/>
    <w:rsid w:val="007F236B"/>
    <w:rsid w:val="007F2990"/>
    <w:rsid w:val="007F2C93"/>
    <w:rsid w:val="007F3B9B"/>
    <w:rsid w:val="007F423F"/>
    <w:rsid w:val="007F4957"/>
    <w:rsid w:val="007F498F"/>
    <w:rsid w:val="007F4E2E"/>
    <w:rsid w:val="007F4FB8"/>
    <w:rsid w:val="007F58A8"/>
    <w:rsid w:val="007F59CE"/>
    <w:rsid w:val="007F5F3F"/>
    <w:rsid w:val="007F5F7F"/>
    <w:rsid w:val="007F6DD9"/>
    <w:rsid w:val="007F6E18"/>
    <w:rsid w:val="007F6E38"/>
    <w:rsid w:val="007F6FAF"/>
    <w:rsid w:val="007F7779"/>
    <w:rsid w:val="007F7A4A"/>
    <w:rsid w:val="007F7C27"/>
    <w:rsid w:val="007F7D14"/>
    <w:rsid w:val="007F7D4E"/>
    <w:rsid w:val="007F7D5C"/>
    <w:rsid w:val="007F7D96"/>
    <w:rsid w:val="007F7F87"/>
    <w:rsid w:val="00800796"/>
    <w:rsid w:val="00800CA3"/>
    <w:rsid w:val="00801014"/>
    <w:rsid w:val="00801A26"/>
    <w:rsid w:val="00801D65"/>
    <w:rsid w:val="008020EF"/>
    <w:rsid w:val="008021B3"/>
    <w:rsid w:val="00802450"/>
    <w:rsid w:val="008027D8"/>
    <w:rsid w:val="00802BA6"/>
    <w:rsid w:val="00802EC7"/>
    <w:rsid w:val="008038C2"/>
    <w:rsid w:val="00803D9B"/>
    <w:rsid w:val="00804D9D"/>
    <w:rsid w:val="0080599E"/>
    <w:rsid w:val="00805F34"/>
    <w:rsid w:val="00806097"/>
    <w:rsid w:val="008060FA"/>
    <w:rsid w:val="008061AC"/>
    <w:rsid w:val="0080624D"/>
    <w:rsid w:val="0080648F"/>
    <w:rsid w:val="00806773"/>
    <w:rsid w:val="00806A4B"/>
    <w:rsid w:val="00806AF7"/>
    <w:rsid w:val="00806C45"/>
    <w:rsid w:val="00806EB8"/>
    <w:rsid w:val="008070ED"/>
    <w:rsid w:val="00807A17"/>
    <w:rsid w:val="00807C87"/>
    <w:rsid w:val="00807EBF"/>
    <w:rsid w:val="00807F1A"/>
    <w:rsid w:val="00810088"/>
    <w:rsid w:val="0081041B"/>
    <w:rsid w:val="0081062D"/>
    <w:rsid w:val="0081074D"/>
    <w:rsid w:val="00810838"/>
    <w:rsid w:val="00810A3C"/>
    <w:rsid w:val="008113C7"/>
    <w:rsid w:val="0081141D"/>
    <w:rsid w:val="00811F54"/>
    <w:rsid w:val="008121CD"/>
    <w:rsid w:val="00812381"/>
    <w:rsid w:val="00812C58"/>
    <w:rsid w:val="00813022"/>
    <w:rsid w:val="0081311A"/>
    <w:rsid w:val="00813241"/>
    <w:rsid w:val="00813505"/>
    <w:rsid w:val="0081422C"/>
    <w:rsid w:val="0081492C"/>
    <w:rsid w:val="00814960"/>
    <w:rsid w:val="00814ACB"/>
    <w:rsid w:val="00814D76"/>
    <w:rsid w:val="0081525F"/>
    <w:rsid w:val="008154A3"/>
    <w:rsid w:val="008154EC"/>
    <w:rsid w:val="008158C9"/>
    <w:rsid w:val="00815991"/>
    <w:rsid w:val="008159E6"/>
    <w:rsid w:val="00815E46"/>
    <w:rsid w:val="00816A10"/>
    <w:rsid w:val="00816A26"/>
    <w:rsid w:val="00817465"/>
    <w:rsid w:val="00817705"/>
    <w:rsid w:val="00817A83"/>
    <w:rsid w:val="00817AC2"/>
    <w:rsid w:val="00820270"/>
    <w:rsid w:val="0082042A"/>
    <w:rsid w:val="00820B21"/>
    <w:rsid w:val="00820C4C"/>
    <w:rsid w:val="008210A8"/>
    <w:rsid w:val="00821130"/>
    <w:rsid w:val="00821173"/>
    <w:rsid w:val="008217B0"/>
    <w:rsid w:val="00821957"/>
    <w:rsid w:val="00821BA4"/>
    <w:rsid w:val="00821BDE"/>
    <w:rsid w:val="00821C97"/>
    <w:rsid w:val="00822449"/>
    <w:rsid w:val="008225C3"/>
    <w:rsid w:val="008231F2"/>
    <w:rsid w:val="008235CD"/>
    <w:rsid w:val="0082392C"/>
    <w:rsid w:val="0082427C"/>
    <w:rsid w:val="008243D0"/>
    <w:rsid w:val="008244FA"/>
    <w:rsid w:val="00824D5D"/>
    <w:rsid w:val="00824D9B"/>
    <w:rsid w:val="00825878"/>
    <w:rsid w:val="00825885"/>
    <w:rsid w:val="008258BA"/>
    <w:rsid w:val="00825B6B"/>
    <w:rsid w:val="00825D39"/>
    <w:rsid w:val="00825F67"/>
    <w:rsid w:val="00825FD9"/>
    <w:rsid w:val="008263FD"/>
    <w:rsid w:val="00826A92"/>
    <w:rsid w:val="00826CD6"/>
    <w:rsid w:val="00826D44"/>
    <w:rsid w:val="0082713A"/>
    <w:rsid w:val="00827192"/>
    <w:rsid w:val="008278B8"/>
    <w:rsid w:val="00827F01"/>
    <w:rsid w:val="00827FC0"/>
    <w:rsid w:val="008305D1"/>
    <w:rsid w:val="00830649"/>
    <w:rsid w:val="0083092C"/>
    <w:rsid w:val="00830958"/>
    <w:rsid w:val="00830DC9"/>
    <w:rsid w:val="00831663"/>
    <w:rsid w:val="00831B0F"/>
    <w:rsid w:val="00831CEA"/>
    <w:rsid w:val="00831E67"/>
    <w:rsid w:val="00831E79"/>
    <w:rsid w:val="00831EA7"/>
    <w:rsid w:val="008320D4"/>
    <w:rsid w:val="00832163"/>
    <w:rsid w:val="008322FD"/>
    <w:rsid w:val="00832588"/>
    <w:rsid w:val="00832BB1"/>
    <w:rsid w:val="008330B4"/>
    <w:rsid w:val="0083321A"/>
    <w:rsid w:val="00833256"/>
    <w:rsid w:val="008333F7"/>
    <w:rsid w:val="008334FA"/>
    <w:rsid w:val="0083362F"/>
    <w:rsid w:val="00833821"/>
    <w:rsid w:val="008339AF"/>
    <w:rsid w:val="00833B35"/>
    <w:rsid w:val="00833D03"/>
    <w:rsid w:val="0083400C"/>
    <w:rsid w:val="00834034"/>
    <w:rsid w:val="0083414D"/>
    <w:rsid w:val="008341D5"/>
    <w:rsid w:val="0083464A"/>
    <w:rsid w:val="00834BF3"/>
    <w:rsid w:val="008352AB"/>
    <w:rsid w:val="008352CC"/>
    <w:rsid w:val="008359A9"/>
    <w:rsid w:val="00835A10"/>
    <w:rsid w:val="00835AE9"/>
    <w:rsid w:val="00835D20"/>
    <w:rsid w:val="008363EB"/>
    <w:rsid w:val="00836C88"/>
    <w:rsid w:val="00836F3C"/>
    <w:rsid w:val="008372DD"/>
    <w:rsid w:val="00837667"/>
    <w:rsid w:val="00837CB9"/>
    <w:rsid w:val="0084009E"/>
    <w:rsid w:val="008401EC"/>
    <w:rsid w:val="008401FB"/>
    <w:rsid w:val="0084054A"/>
    <w:rsid w:val="0084057A"/>
    <w:rsid w:val="0084058E"/>
    <w:rsid w:val="008409ED"/>
    <w:rsid w:val="00840C15"/>
    <w:rsid w:val="00840DF6"/>
    <w:rsid w:val="00840EC7"/>
    <w:rsid w:val="00840FCA"/>
    <w:rsid w:val="008410D3"/>
    <w:rsid w:val="008414FC"/>
    <w:rsid w:val="0084186E"/>
    <w:rsid w:val="00841DD6"/>
    <w:rsid w:val="008428B3"/>
    <w:rsid w:val="00842C0C"/>
    <w:rsid w:val="00842F94"/>
    <w:rsid w:val="008431FC"/>
    <w:rsid w:val="008432AA"/>
    <w:rsid w:val="008432D8"/>
    <w:rsid w:val="008434B4"/>
    <w:rsid w:val="00843608"/>
    <w:rsid w:val="00843A3E"/>
    <w:rsid w:val="00843BAD"/>
    <w:rsid w:val="00843DB6"/>
    <w:rsid w:val="00844415"/>
    <w:rsid w:val="008444F7"/>
    <w:rsid w:val="0084458A"/>
    <w:rsid w:val="00844599"/>
    <w:rsid w:val="008446C3"/>
    <w:rsid w:val="00844A68"/>
    <w:rsid w:val="00844E3E"/>
    <w:rsid w:val="00844EA7"/>
    <w:rsid w:val="008451C0"/>
    <w:rsid w:val="00845309"/>
    <w:rsid w:val="00845E32"/>
    <w:rsid w:val="0084623B"/>
    <w:rsid w:val="008463FA"/>
    <w:rsid w:val="008465B6"/>
    <w:rsid w:val="00846C5C"/>
    <w:rsid w:val="00846DBA"/>
    <w:rsid w:val="008477B0"/>
    <w:rsid w:val="00847A99"/>
    <w:rsid w:val="00847D18"/>
    <w:rsid w:val="00847D3F"/>
    <w:rsid w:val="00850411"/>
    <w:rsid w:val="0085068C"/>
    <w:rsid w:val="00850714"/>
    <w:rsid w:val="008508FC"/>
    <w:rsid w:val="008509F1"/>
    <w:rsid w:val="008510EE"/>
    <w:rsid w:val="00851450"/>
    <w:rsid w:val="00851CF6"/>
    <w:rsid w:val="00851EF6"/>
    <w:rsid w:val="00851FF2"/>
    <w:rsid w:val="00852AE9"/>
    <w:rsid w:val="00852DCF"/>
    <w:rsid w:val="00853073"/>
    <w:rsid w:val="00853720"/>
    <w:rsid w:val="00853D0A"/>
    <w:rsid w:val="0085407F"/>
    <w:rsid w:val="008541E7"/>
    <w:rsid w:val="00854ACF"/>
    <w:rsid w:val="00854FC9"/>
    <w:rsid w:val="008550AF"/>
    <w:rsid w:val="008560BD"/>
    <w:rsid w:val="00856945"/>
    <w:rsid w:val="0085697D"/>
    <w:rsid w:val="00856ECA"/>
    <w:rsid w:val="00856F32"/>
    <w:rsid w:val="00856F43"/>
    <w:rsid w:val="00856FEE"/>
    <w:rsid w:val="008573A1"/>
    <w:rsid w:val="008575F1"/>
    <w:rsid w:val="008578B4"/>
    <w:rsid w:val="00857A1E"/>
    <w:rsid w:val="00857D02"/>
    <w:rsid w:val="00857DB5"/>
    <w:rsid w:val="00857F25"/>
    <w:rsid w:val="008601C7"/>
    <w:rsid w:val="0086020B"/>
    <w:rsid w:val="00860845"/>
    <w:rsid w:val="00861596"/>
    <w:rsid w:val="008616D6"/>
    <w:rsid w:val="00861805"/>
    <w:rsid w:val="00861DA5"/>
    <w:rsid w:val="00861E8A"/>
    <w:rsid w:val="00862195"/>
    <w:rsid w:val="008621D9"/>
    <w:rsid w:val="00862206"/>
    <w:rsid w:val="00862B82"/>
    <w:rsid w:val="00863035"/>
    <w:rsid w:val="0086307E"/>
    <w:rsid w:val="0086349C"/>
    <w:rsid w:val="00863500"/>
    <w:rsid w:val="008635AC"/>
    <w:rsid w:val="00863977"/>
    <w:rsid w:val="00863A66"/>
    <w:rsid w:val="00863C36"/>
    <w:rsid w:val="0086411C"/>
    <w:rsid w:val="0086466A"/>
    <w:rsid w:val="00864ACA"/>
    <w:rsid w:val="00864B4E"/>
    <w:rsid w:val="00864BDD"/>
    <w:rsid w:val="00864CF3"/>
    <w:rsid w:val="00864D67"/>
    <w:rsid w:val="00864F81"/>
    <w:rsid w:val="0086570A"/>
    <w:rsid w:val="00865E3F"/>
    <w:rsid w:val="008661E7"/>
    <w:rsid w:val="00866398"/>
    <w:rsid w:val="0086646E"/>
    <w:rsid w:val="00866B5F"/>
    <w:rsid w:val="00866B97"/>
    <w:rsid w:val="00866BE7"/>
    <w:rsid w:val="00866CDA"/>
    <w:rsid w:val="008673B0"/>
    <w:rsid w:val="00867B93"/>
    <w:rsid w:val="00867C69"/>
    <w:rsid w:val="0087022E"/>
    <w:rsid w:val="0087067C"/>
    <w:rsid w:val="008708E2"/>
    <w:rsid w:val="00871268"/>
    <w:rsid w:val="00871BE5"/>
    <w:rsid w:val="00872BED"/>
    <w:rsid w:val="00872C8E"/>
    <w:rsid w:val="00873214"/>
    <w:rsid w:val="008737D1"/>
    <w:rsid w:val="00873CFB"/>
    <w:rsid w:val="00873D5A"/>
    <w:rsid w:val="008744B4"/>
    <w:rsid w:val="00875CBC"/>
    <w:rsid w:val="008760A4"/>
    <w:rsid w:val="0087622F"/>
    <w:rsid w:val="0087626E"/>
    <w:rsid w:val="00876A0F"/>
    <w:rsid w:val="00876A85"/>
    <w:rsid w:val="00876EEE"/>
    <w:rsid w:val="00876FB2"/>
    <w:rsid w:val="0087701B"/>
    <w:rsid w:val="008772F2"/>
    <w:rsid w:val="008775D6"/>
    <w:rsid w:val="008777B4"/>
    <w:rsid w:val="00877D3B"/>
    <w:rsid w:val="008800D5"/>
    <w:rsid w:val="008806BC"/>
    <w:rsid w:val="00880A15"/>
    <w:rsid w:val="00880DB3"/>
    <w:rsid w:val="0088115B"/>
    <w:rsid w:val="0088115E"/>
    <w:rsid w:val="008811F4"/>
    <w:rsid w:val="0088194D"/>
    <w:rsid w:val="00881B0D"/>
    <w:rsid w:val="00881FF2"/>
    <w:rsid w:val="00882316"/>
    <w:rsid w:val="008826AD"/>
    <w:rsid w:val="008826F9"/>
    <w:rsid w:val="008827A3"/>
    <w:rsid w:val="00882B88"/>
    <w:rsid w:val="00882E23"/>
    <w:rsid w:val="008832B5"/>
    <w:rsid w:val="00883307"/>
    <w:rsid w:val="008839B6"/>
    <w:rsid w:val="008843FE"/>
    <w:rsid w:val="00884650"/>
    <w:rsid w:val="008846F3"/>
    <w:rsid w:val="00884CC1"/>
    <w:rsid w:val="0088583D"/>
    <w:rsid w:val="00885917"/>
    <w:rsid w:val="00885C1D"/>
    <w:rsid w:val="00886018"/>
    <w:rsid w:val="008864A4"/>
    <w:rsid w:val="008864A8"/>
    <w:rsid w:val="00886558"/>
    <w:rsid w:val="008866E3"/>
    <w:rsid w:val="008869B4"/>
    <w:rsid w:val="00886DEA"/>
    <w:rsid w:val="00886F21"/>
    <w:rsid w:val="00886F9B"/>
    <w:rsid w:val="00887A01"/>
    <w:rsid w:val="00890163"/>
    <w:rsid w:val="008902E5"/>
    <w:rsid w:val="008905FD"/>
    <w:rsid w:val="00890615"/>
    <w:rsid w:val="00890BA4"/>
    <w:rsid w:val="00890C61"/>
    <w:rsid w:val="00890D12"/>
    <w:rsid w:val="00890E66"/>
    <w:rsid w:val="00892189"/>
    <w:rsid w:val="008926ED"/>
    <w:rsid w:val="0089285E"/>
    <w:rsid w:val="00892D2A"/>
    <w:rsid w:val="00892FC1"/>
    <w:rsid w:val="008932B7"/>
    <w:rsid w:val="00893697"/>
    <w:rsid w:val="0089387A"/>
    <w:rsid w:val="00893A12"/>
    <w:rsid w:val="00893B2A"/>
    <w:rsid w:val="00893C19"/>
    <w:rsid w:val="00893D2D"/>
    <w:rsid w:val="0089402E"/>
    <w:rsid w:val="00894108"/>
    <w:rsid w:val="0089423A"/>
    <w:rsid w:val="0089439C"/>
    <w:rsid w:val="0089481B"/>
    <w:rsid w:val="00894A2E"/>
    <w:rsid w:val="00894DB2"/>
    <w:rsid w:val="00894DF4"/>
    <w:rsid w:val="0089508E"/>
    <w:rsid w:val="008951F3"/>
    <w:rsid w:val="008952C7"/>
    <w:rsid w:val="0089544C"/>
    <w:rsid w:val="008959EF"/>
    <w:rsid w:val="00895C6F"/>
    <w:rsid w:val="00895CD6"/>
    <w:rsid w:val="00895EF4"/>
    <w:rsid w:val="0089621E"/>
    <w:rsid w:val="00896334"/>
    <w:rsid w:val="00896420"/>
    <w:rsid w:val="00896473"/>
    <w:rsid w:val="008969C0"/>
    <w:rsid w:val="00896C56"/>
    <w:rsid w:val="00896DA4"/>
    <w:rsid w:val="00896DD0"/>
    <w:rsid w:val="00896E3D"/>
    <w:rsid w:val="00897087"/>
    <w:rsid w:val="008972CF"/>
    <w:rsid w:val="0089734E"/>
    <w:rsid w:val="00897DA0"/>
    <w:rsid w:val="00897DDE"/>
    <w:rsid w:val="008A0744"/>
    <w:rsid w:val="008A0A74"/>
    <w:rsid w:val="008A2174"/>
    <w:rsid w:val="008A256A"/>
    <w:rsid w:val="008A295F"/>
    <w:rsid w:val="008A2AEC"/>
    <w:rsid w:val="008A2D6B"/>
    <w:rsid w:val="008A2D79"/>
    <w:rsid w:val="008A2F72"/>
    <w:rsid w:val="008A3762"/>
    <w:rsid w:val="008A3786"/>
    <w:rsid w:val="008A3AFD"/>
    <w:rsid w:val="008A40B7"/>
    <w:rsid w:val="008A40CA"/>
    <w:rsid w:val="008A40EC"/>
    <w:rsid w:val="008A43DB"/>
    <w:rsid w:val="008A4600"/>
    <w:rsid w:val="008A4D9E"/>
    <w:rsid w:val="008A4FD8"/>
    <w:rsid w:val="008A538C"/>
    <w:rsid w:val="008A5482"/>
    <w:rsid w:val="008A55FB"/>
    <w:rsid w:val="008A5784"/>
    <w:rsid w:val="008A585E"/>
    <w:rsid w:val="008A588E"/>
    <w:rsid w:val="008A59CF"/>
    <w:rsid w:val="008A5E99"/>
    <w:rsid w:val="008A6207"/>
    <w:rsid w:val="008A6E63"/>
    <w:rsid w:val="008A6F50"/>
    <w:rsid w:val="008A71FD"/>
    <w:rsid w:val="008A749E"/>
    <w:rsid w:val="008A7501"/>
    <w:rsid w:val="008A789A"/>
    <w:rsid w:val="008A79FA"/>
    <w:rsid w:val="008A7A35"/>
    <w:rsid w:val="008A7ABA"/>
    <w:rsid w:val="008A7AEC"/>
    <w:rsid w:val="008A7E4E"/>
    <w:rsid w:val="008B003F"/>
    <w:rsid w:val="008B01D9"/>
    <w:rsid w:val="008B11F7"/>
    <w:rsid w:val="008B1454"/>
    <w:rsid w:val="008B14C8"/>
    <w:rsid w:val="008B14D5"/>
    <w:rsid w:val="008B174C"/>
    <w:rsid w:val="008B1836"/>
    <w:rsid w:val="008B1BD7"/>
    <w:rsid w:val="008B2185"/>
    <w:rsid w:val="008B246E"/>
    <w:rsid w:val="008B24B5"/>
    <w:rsid w:val="008B26FD"/>
    <w:rsid w:val="008B2BC9"/>
    <w:rsid w:val="008B34C0"/>
    <w:rsid w:val="008B3743"/>
    <w:rsid w:val="008B374C"/>
    <w:rsid w:val="008B3891"/>
    <w:rsid w:val="008B3CA3"/>
    <w:rsid w:val="008B3CBF"/>
    <w:rsid w:val="008B40D8"/>
    <w:rsid w:val="008B43B0"/>
    <w:rsid w:val="008B447C"/>
    <w:rsid w:val="008B4EA1"/>
    <w:rsid w:val="008B4EB7"/>
    <w:rsid w:val="008B4F62"/>
    <w:rsid w:val="008B5124"/>
    <w:rsid w:val="008B5521"/>
    <w:rsid w:val="008B55EB"/>
    <w:rsid w:val="008B5800"/>
    <w:rsid w:val="008B584B"/>
    <w:rsid w:val="008B593C"/>
    <w:rsid w:val="008B6423"/>
    <w:rsid w:val="008B667B"/>
    <w:rsid w:val="008B6F7D"/>
    <w:rsid w:val="008B7081"/>
    <w:rsid w:val="008B70A4"/>
    <w:rsid w:val="008B7523"/>
    <w:rsid w:val="008B7CF2"/>
    <w:rsid w:val="008B7E59"/>
    <w:rsid w:val="008B7FBD"/>
    <w:rsid w:val="008C0252"/>
    <w:rsid w:val="008C0CB7"/>
    <w:rsid w:val="008C15A6"/>
    <w:rsid w:val="008C15ED"/>
    <w:rsid w:val="008C17DF"/>
    <w:rsid w:val="008C182D"/>
    <w:rsid w:val="008C1A5B"/>
    <w:rsid w:val="008C1B0D"/>
    <w:rsid w:val="008C280A"/>
    <w:rsid w:val="008C2BAA"/>
    <w:rsid w:val="008C2E2A"/>
    <w:rsid w:val="008C2EF8"/>
    <w:rsid w:val="008C2F24"/>
    <w:rsid w:val="008C3305"/>
    <w:rsid w:val="008C33A1"/>
    <w:rsid w:val="008C3747"/>
    <w:rsid w:val="008C38D7"/>
    <w:rsid w:val="008C39D3"/>
    <w:rsid w:val="008C3DC9"/>
    <w:rsid w:val="008C3FBC"/>
    <w:rsid w:val="008C423C"/>
    <w:rsid w:val="008C429D"/>
    <w:rsid w:val="008C4399"/>
    <w:rsid w:val="008C4F8B"/>
    <w:rsid w:val="008C50FD"/>
    <w:rsid w:val="008C53E3"/>
    <w:rsid w:val="008C5548"/>
    <w:rsid w:val="008C5708"/>
    <w:rsid w:val="008C5EB5"/>
    <w:rsid w:val="008C5FE5"/>
    <w:rsid w:val="008C664F"/>
    <w:rsid w:val="008C6D32"/>
    <w:rsid w:val="008C6F35"/>
    <w:rsid w:val="008C7685"/>
    <w:rsid w:val="008C7AC9"/>
    <w:rsid w:val="008C7C2A"/>
    <w:rsid w:val="008C7C36"/>
    <w:rsid w:val="008C7D10"/>
    <w:rsid w:val="008D0176"/>
    <w:rsid w:val="008D01D3"/>
    <w:rsid w:val="008D096F"/>
    <w:rsid w:val="008D0E6D"/>
    <w:rsid w:val="008D12BF"/>
    <w:rsid w:val="008D178A"/>
    <w:rsid w:val="008D1F49"/>
    <w:rsid w:val="008D2692"/>
    <w:rsid w:val="008D2ED8"/>
    <w:rsid w:val="008D2F11"/>
    <w:rsid w:val="008D3715"/>
    <w:rsid w:val="008D433F"/>
    <w:rsid w:val="008D4417"/>
    <w:rsid w:val="008D441E"/>
    <w:rsid w:val="008D44F4"/>
    <w:rsid w:val="008D4520"/>
    <w:rsid w:val="008D4EB2"/>
    <w:rsid w:val="008D52BE"/>
    <w:rsid w:val="008D556A"/>
    <w:rsid w:val="008D55E6"/>
    <w:rsid w:val="008D5C02"/>
    <w:rsid w:val="008D5CF7"/>
    <w:rsid w:val="008D65F0"/>
    <w:rsid w:val="008D671B"/>
    <w:rsid w:val="008D6A33"/>
    <w:rsid w:val="008D6A4F"/>
    <w:rsid w:val="008D7223"/>
    <w:rsid w:val="008D7530"/>
    <w:rsid w:val="008D7ADC"/>
    <w:rsid w:val="008D7DB6"/>
    <w:rsid w:val="008D7F55"/>
    <w:rsid w:val="008E002A"/>
    <w:rsid w:val="008E04A9"/>
    <w:rsid w:val="008E0860"/>
    <w:rsid w:val="008E08D6"/>
    <w:rsid w:val="008E0BF5"/>
    <w:rsid w:val="008E0FD1"/>
    <w:rsid w:val="008E1192"/>
    <w:rsid w:val="008E171B"/>
    <w:rsid w:val="008E1CB1"/>
    <w:rsid w:val="008E1F1F"/>
    <w:rsid w:val="008E2914"/>
    <w:rsid w:val="008E2E7F"/>
    <w:rsid w:val="008E2FFD"/>
    <w:rsid w:val="008E343B"/>
    <w:rsid w:val="008E35A9"/>
    <w:rsid w:val="008E3857"/>
    <w:rsid w:val="008E3FA6"/>
    <w:rsid w:val="008E406C"/>
    <w:rsid w:val="008E4641"/>
    <w:rsid w:val="008E480D"/>
    <w:rsid w:val="008E4C95"/>
    <w:rsid w:val="008E502E"/>
    <w:rsid w:val="008E52B4"/>
    <w:rsid w:val="008E53CB"/>
    <w:rsid w:val="008E5610"/>
    <w:rsid w:val="008E56D0"/>
    <w:rsid w:val="008E5B03"/>
    <w:rsid w:val="008E5F8F"/>
    <w:rsid w:val="008E6275"/>
    <w:rsid w:val="008E69CD"/>
    <w:rsid w:val="008E6BE6"/>
    <w:rsid w:val="008E7297"/>
    <w:rsid w:val="008E72D9"/>
    <w:rsid w:val="008E7553"/>
    <w:rsid w:val="008E7811"/>
    <w:rsid w:val="008E7A12"/>
    <w:rsid w:val="008F02B1"/>
    <w:rsid w:val="008F0356"/>
    <w:rsid w:val="008F0594"/>
    <w:rsid w:val="008F0599"/>
    <w:rsid w:val="008F05BC"/>
    <w:rsid w:val="008F0664"/>
    <w:rsid w:val="008F099E"/>
    <w:rsid w:val="008F0DB9"/>
    <w:rsid w:val="008F1475"/>
    <w:rsid w:val="008F1A14"/>
    <w:rsid w:val="008F1ADA"/>
    <w:rsid w:val="008F1C99"/>
    <w:rsid w:val="008F1EAC"/>
    <w:rsid w:val="008F20B4"/>
    <w:rsid w:val="008F2145"/>
    <w:rsid w:val="008F2A2F"/>
    <w:rsid w:val="008F2E20"/>
    <w:rsid w:val="008F2ED4"/>
    <w:rsid w:val="008F2F35"/>
    <w:rsid w:val="008F313E"/>
    <w:rsid w:val="008F3BB9"/>
    <w:rsid w:val="008F3BFA"/>
    <w:rsid w:val="008F3DFB"/>
    <w:rsid w:val="008F4591"/>
    <w:rsid w:val="008F4AFB"/>
    <w:rsid w:val="008F4DAD"/>
    <w:rsid w:val="008F5094"/>
    <w:rsid w:val="008F5270"/>
    <w:rsid w:val="008F52B6"/>
    <w:rsid w:val="008F565C"/>
    <w:rsid w:val="008F5717"/>
    <w:rsid w:val="008F63CD"/>
    <w:rsid w:val="008F66C9"/>
    <w:rsid w:val="008F738D"/>
    <w:rsid w:val="008F7CCD"/>
    <w:rsid w:val="00900047"/>
    <w:rsid w:val="009003B2"/>
    <w:rsid w:val="0090051C"/>
    <w:rsid w:val="00901106"/>
    <w:rsid w:val="009013FD"/>
    <w:rsid w:val="00901450"/>
    <w:rsid w:val="009014DB"/>
    <w:rsid w:val="00901677"/>
    <w:rsid w:val="00901B29"/>
    <w:rsid w:val="00901E5B"/>
    <w:rsid w:val="00901F10"/>
    <w:rsid w:val="009021C2"/>
    <w:rsid w:val="0090280C"/>
    <w:rsid w:val="009028AE"/>
    <w:rsid w:val="0090347F"/>
    <w:rsid w:val="009039B6"/>
    <w:rsid w:val="00903D50"/>
    <w:rsid w:val="00904323"/>
    <w:rsid w:val="009045AD"/>
    <w:rsid w:val="009046E1"/>
    <w:rsid w:val="00904EC3"/>
    <w:rsid w:val="00905355"/>
    <w:rsid w:val="009064DA"/>
    <w:rsid w:val="00906A9A"/>
    <w:rsid w:val="00906C65"/>
    <w:rsid w:val="00906F6A"/>
    <w:rsid w:val="00907487"/>
    <w:rsid w:val="009074A5"/>
    <w:rsid w:val="00907CE8"/>
    <w:rsid w:val="0091029A"/>
    <w:rsid w:val="00910A4A"/>
    <w:rsid w:val="00910D8E"/>
    <w:rsid w:val="00910DCC"/>
    <w:rsid w:val="00911095"/>
    <w:rsid w:val="009113E4"/>
    <w:rsid w:val="0091198B"/>
    <w:rsid w:val="009119B7"/>
    <w:rsid w:val="00911EC7"/>
    <w:rsid w:val="009122F8"/>
    <w:rsid w:val="00912589"/>
    <w:rsid w:val="009126B8"/>
    <w:rsid w:val="009129C0"/>
    <w:rsid w:val="00912B30"/>
    <w:rsid w:val="00912B4C"/>
    <w:rsid w:val="00913732"/>
    <w:rsid w:val="009137AC"/>
    <w:rsid w:val="00913910"/>
    <w:rsid w:val="009139C7"/>
    <w:rsid w:val="0091427C"/>
    <w:rsid w:val="00914500"/>
    <w:rsid w:val="00914583"/>
    <w:rsid w:val="0091460F"/>
    <w:rsid w:val="00914677"/>
    <w:rsid w:val="009147BA"/>
    <w:rsid w:val="00914D83"/>
    <w:rsid w:val="00914E32"/>
    <w:rsid w:val="00914E38"/>
    <w:rsid w:val="0091557D"/>
    <w:rsid w:val="009155E7"/>
    <w:rsid w:val="00915AC9"/>
    <w:rsid w:val="00915AD3"/>
    <w:rsid w:val="00915B4D"/>
    <w:rsid w:val="00915ED5"/>
    <w:rsid w:val="00915EED"/>
    <w:rsid w:val="00916570"/>
    <w:rsid w:val="00916666"/>
    <w:rsid w:val="009170CD"/>
    <w:rsid w:val="009178B3"/>
    <w:rsid w:val="00917A80"/>
    <w:rsid w:val="00917C56"/>
    <w:rsid w:val="009203BC"/>
    <w:rsid w:val="009204FF"/>
    <w:rsid w:val="009208D2"/>
    <w:rsid w:val="00920AD6"/>
    <w:rsid w:val="00920B8E"/>
    <w:rsid w:val="00920C31"/>
    <w:rsid w:val="00920DAC"/>
    <w:rsid w:val="00920E78"/>
    <w:rsid w:val="009214B6"/>
    <w:rsid w:val="00921A93"/>
    <w:rsid w:val="00921BD1"/>
    <w:rsid w:val="00921CD9"/>
    <w:rsid w:val="00921DBD"/>
    <w:rsid w:val="00922286"/>
    <w:rsid w:val="0092260A"/>
    <w:rsid w:val="00922AA4"/>
    <w:rsid w:val="00923437"/>
    <w:rsid w:val="00923AC1"/>
    <w:rsid w:val="009247A3"/>
    <w:rsid w:val="00924AD2"/>
    <w:rsid w:val="00924F6A"/>
    <w:rsid w:val="009250D8"/>
    <w:rsid w:val="009259E9"/>
    <w:rsid w:val="00925BD6"/>
    <w:rsid w:val="00925D5C"/>
    <w:rsid w:val="009266EE"/>
    <w:rsid w:val="009267EE"/>
    <w:rsid w:val="00926990"/>
    <w:rsid w:val="009269A2"/>
    <w:rsid w:val="00926A4E"/>
    <w:rsid w:val="00927904"/>
    <w:rsid w:val="00927C86"/>
    <w:rsid w:val="0093026B"/>
    <w:rsid w:val="009303E9"/>
    <w:rsid w:val="009306CA"/>
    <w:rsid w:val="00930B68"/>
    <w:rsid w:val="00930BFB"/>
    <w:rsid w:val="00931172"/>
    <w:rsid w:val="0093122C"/>
    <w:rsid w:val="00931D64"/>
    <w:rsid w:val="00931E4A"/>
    <w:rsid w:val="00931F02"/>
    <w:rsid w:val="0093221E"/>
    <w:rsid w:val="00932C93"/>
    <w:rsid w:val="00932D18"/>
    <w:rsid w:val="00932D62"/>
    <w:rsid w:val="00932EF5"/>
    <w:rsid w:val="00932F0E"/>
    <w:rsid w:val="009335CC"/>
    <w:rsid w:val="00933641"/>
    <w:rsid w:val="009336BC"/>
    <w:rsid w:val="009338F4"/>
    <w:rsid w:val="00933DFA"/>
    <w:rsid w:val="00934577"/>
    <w:rsid w:val="00934896"/>
    <w:rsid w:val="00935251"/>
    <w:rsid w:val="009354C4"/>
    <w:rsid w:val="00935EE1"/>
    <w:rsid w:val="00935FEF"/>
    <w:rsid w:val="00936013"/>
    <w:rsid w:val="0093633E"/>
    <w:rsid w:val="00936458"/>
    <w:rsid w:val="00936F73"/>
    <w:rsid w:val="00937095"/>
    <w:rsid w:val="009370FD"/>
    <w:rsid w:val="00937CCE"/>
    <w:rsid w:val="00937E9D"/>
    <w:rsid w:val="009400BB"/>
    <w:rsid w:val="00940408"/>
    <w:rsid w:val="0094056A"/>
    <w:rsid w:val="009406AC"/>
    <w:rsid w:val="00940A53"/>
    <w:rsid w:val="00940DA1"/>
    <w:rsid w:val="00941802"/>
    <w:rsid w:val="00941FB9"/>
    <w:rsid w:val="009422B3"/>
    <w:rsid w:val="009439A7"/>
    <w:rsid w:val="00943A3B"/>
    <w:rsid w:val="00944225"/>
    <w:rsid w:val="009442DC"/>
    <w:rsid w:val="00944680"/>
    <w:rsid w:val="00944701"/>
    <w:rsid w:val="00944803"/>
    <w:rsid w:val="0094482E"/>
    <w:rsid w:val="00944EC3"/>
    <w:rsid w:val="00945297"/>
    <w:rsid w:val="0094560A"/>
    <w:rsid w:val="009458BA"/>
    <w:rsid w:val="00946000"/>
    <w:rsid w:val="00946263"/>
    <w:rsid w:val="00946853"/>
    <w:rsid w:val="00946E8E"/>
    <w:rsid w:val="009471AF"/>
    <w:rsid w:val="009472F1"/>
    <w:rsid w:val="00947859"/>
    <w:rsid w:val="00947AC1"/>
    <w:rsid w:val="00947AEC"/>
    <w:rsid w:val="00947B25"/>
    <w:rsid w:val="00950090"/>
    <w:rsid w:val="00950272"/>
    <w:rsid w:val="0095074A"/>
    <w:rsid w:val="009507EE"/>
    <w:rsid w:val="00950948"/>
    <w:rsid w:val="00950B7A"/>
    <w:rsid w:val="00950C33"/>
    <w:rsid w:val="00950D1A"/>
    <w:rsid w:val="00950DBE"/>
    <w:rsid w:val="00950E78"/>
    <w:rsid w:val="00951BD4"/>
    <w:rsid w:val="00951C92"/>
    <w:rsid w:val="00951CF4"/>
    <w:rsid w:val="00952433"/>
    <w:rsid w:val="009524A1"/>
    <w:rsid w:val="009526D4"/>
    <w:rsid w:val="00952946"/>
    <w:rsid w:val="00952CBE"/>
    <w:rsid w:val="0095314C"/>
    <w:rsid w:val="00953898"/>
    <w:rsid w:val="009542CB"/>
    <w:rsid w:val="009544BE"/>
    <w:rsid w:val="00955026"/>
    <w:rsid w:val="009559DE"/>
    <w:rsid w:val="00955D86"/>
    <w:rsid w:val="00956680"/>
    <w:rsid w:val="0095678E"/>
    <w:rsid w:val="009568F6"/>
    <w:rsid w:val="00956C40"/>
    <w:rsid w:val="00956DF5"/>
    <w:rsid w:val="009574C2"/>
    <w:rsid w:val="0095767E"/>
    <w:rsid w:val="00957C04"/>
    <w:rsid w:val="00957E06"/>
    <w:rsid w:val="00960289"/>
    <w:rsid w:val="0096056A"/>
    <w:rsid w:val="00960708"/>
    <w:rsid w:val="00960B85"/>
    <w:rsid w:val="00960DD1"/>
    <w:rsid w:val="00960E7F"/>
    <w:rsid w:val="00960F77"/>
    <w:rsid w:val="00961138"/>
    <w:rsid w:val="00961798"/>
    <w:rsid w:val="00961D36"/>
    <w:rsid w:val="00962574"/>
    <w:rsid w:val="00962589"/>
    <w:rsid w:val="0096289A"/>
    <w:rsid w:val="00962B61"/>
    <w:rsid w:val="00962BB6"/>
    <w:rsid w:val="00962D6A"/>
    <w:rsid w:val="009633D9"/>
    <w:rsid w:val="009633FD"/>
    <w:rsid w:val="0096368D"/>
    <w:rsid w:val="00963A46"/>
    <w:rsid w:val="00963C25"/>
    <w:rsid w:val="00963C50"/>
    <w:rsid w:val="00963ED9"/>
    <w:rsid w:val="00963F8D"/>
    <w:rsid w:val="00963FC4"/>
    <w:rsid w:val="0096401B"/>
    <w:rsid w:val="00964132"/>
    <w:rsid w:val="0096424A"/>
    <w:rsid w:val="0096455D"/>
    <w:rsid w:val="00964795"/>
    <w:rsid w:val="00964A5B"/>
    <w:rsid w:val="00964DFD"/>
    <w:rsid w:val="00964F7B"/>
    <w:rsid w:val="00965778"/>
    <w:rsid w:val="00965B44"/>
    <w:rsid w:val="009660A3"/>
    <w:rsid w:val="00966A42"/>
    <w:rsid w:val="00966DEF"/>
    <w:rsid w:val="00966EA8"/>
    <w:rsid w:val="00967020"/>
    <w:rsid w:val="0096724C"/>
    <w:rsid w:val="00967535"/>
    <w:rsid w:val="0096769B"/>
    <w:rsid w:val="00967A47"/>
    <w:rsid w:val="00967EB4"/>
    <w:rsid w:val="00970072"/>
    <w:rsid w:val="00970289"/>
    <w:rsid w:val="009703AA"/>
    <w:rsid w:val="00970EF9"/>
    <w:rsid w:val="00970F28"/>
    <w:rsid w:val="009714EE"/>
    <w:rsid w:val="0097160A"/>
    <w:rsid w:val="00971FC1"/>
    <w:rsid w:val="00972341"/>
    <w:rsid w:val="0097258E"/>
    <w:rsid w:val="00972796"/>
    <w:rsid w:val="0097283F"/>
    <w:rsid w:val="00972AEA"/>
    <w:rsid w:val="00972DF4"/>
    <w:rsid w:val="009732EA"/>
    <w:rsid w:val="00973371"/>
    <w:rsid w:val="00973607"/>
    <w:rsid w:val="00973640"/>
    <w:rsid w:val="00973802"/>
    <w:rsid w:val="00973E0E"/>
    <w:rsid w:val="00973E34"/>
    <w:rsid w:val="0097404B"/>
    <w:rsid w:val="00974188"/>
    <w:rsid w:val="0097452F"/>
    <w:rsid w:val="00974B78"/>
    <w:rsid w:val="00974FCB"/>
    <w:rsid w:val="00975062"/>
    <w:rsid w:val="00975419"/>
    <w:rsid w:val="0097544D"/>
    <w:rsid w:val="00975588"/>
    <w:rsid w:val="00975B99"/>
    <w:rsid w:val="00975DEE"/>
    <w:rsid w:val="00975FB0"/>
    <w:rsid w:val="00976171"/>
    <w:rsid w:val="009766BC"/>
    <w:rsid w:val="009767BD"/>
    <w:rsid w:val="0097690C"/>
    <w:rsid w:val="00976C9C"/>
    <w:rsid w:val="00977020"/>
    <w:rsid w:val="009773D9"/>
    <w:rsid w:val="009775A6"/>
    <w:rsid w:val="009776E1"/>
    <w:rsid w:val="0097776E"/>
    <w:rsid w:val="00977B55"/>
    <w:rsid w:val="00977ECB"/>
    <w:rsid w:val="00980462"/>
    <w:rsid w:val="00980749"/>
    <w:rsid w:val="00980783"/>
    <w:rsid w:val="00980901"/>
    <w:rsid w:val="0098188F"/>
    <w:rsid w:val="0098199B"/>
    <w:rsid w:val="009819BA"/>
    <w:rsid w:val="00981D6A"/>
    <w:rsid w:val="00981D7D"/>
    <w:rsid w:val="009821ED"/>
    <w:rsid w:val="0098267D"/>
    <w:rsid w:val="00983165"/>
    <w:rsid w:val="009838BB"/>
    <w:rsid w:val="00983958"/>
    <w:rsid w:val="00983CA6"/>
    <w:rsid w:val="00983F8A"/>
    <w:rsid w:val="00984CD1"/>
    <w:rsid w:val="00984CEE"/>
    <w:rsid w:val="00985048"/>
    <w:rsid w:val="00985670"/>
    <w:rsid w:val="009857FA"/>
    <w:rsid w:val="00985D3F"/>
    <w:rsid w:val="009869B3"/>
    <w:rsid w:val="00986D83"/>
    <w:rsid w:val="00986F14"/>
    <w:rsid w:val="009879DD"/>
    <w:rsid w:val="0099012F"/>
    <w:rsid w:val="00990933"/>
    <w:rsid w:val="00990B25"/>
    <w:rsid w:val="00990CCC"/>
    <w:rsid w:val="00990D9F"/>
    <w:rsid w:val="0099192C"/>
    <w:rsid w:val="00991FB7"/>
    <w:rsid w:val="00991FBA"/>
    <w:rsid w:val="00992152"/>
    <w:rsid w:val="00992331"/>
    <w:rsid w:val="009925CB"/>
    <w:rsid w:val="00992A74"/>
    <w:rsid w:val="0099308B"/>
    <w:rsid w:val="009931AB"/>
    <w:rsid w:val="009939BC"/>
    <w:rsid w:val="00993BF5"/>
    <w:rsid w:val="00993D27"/>
    <w:rsid w:val="009941C6"/>
    <w:rsid w:val="0099475B"/>
    <w:rsid w:val="009947B6"/>
    <w:rsid w:val="00994932"/>
    <w:rsid w:val="00994A20"/>
    <w:rsid w:val="00994D74"/>
    <w:rsid w:val="0099500D"/>
    <w:rsid w:val="009950F5"/>
    <w:rsid w:val="009952C7"/>
    <w:rsid w:val="009953AF"/>
    <w:rsid w:val="00995419"/>
    <w:rsid w:val="00995600"/>
    <w:rsid w:val="00995A34"/>
    <w:rsid w:val="00995C8E"/>
    <w:rsid w:val="00995DCC"/>
    <w:rsid w:val="009963EB"/>
    <w:rsid w:val="00996901"/>
    <w:rsid w:val="00996F02"/>
    <w:rsid w:val="0099750F"/>
    <w:rsid w:val="00997FC2"/>
    <w:rsid w:val="009A00F9"/>
    <w:rsid w:val="009A06AE"/>
    <w:rsid w:val="009A0A6F"/>
    <w:rsid w:val="009A0CC9"/>
    <w:rsid w:val="009A0E0D"/>
    <w:rsid w:val="009A0EE4"/>
    <w:rsid w:val="009A10C7"/>
    <w:rsid w:val="009A1391"/>
    <w:rsid w:val="009A1EAD"/>
    <w:rsid w:val="009A2346"/>
    <w:rsid w:val="009A259B"/>
    <w:rsid w:val="009A25B7"/>
    <w:rsid w:val="009A25F5"/>
    <w:rsid w:val="009A265A"/>
    <w:rsid w:val="009A2734"/>
    <w:rsid w:val="009A2BCD"/>
    <w:rsid w:val="009A3182"/>
    <w:rsid w:val="009A348D"/>
    <w:rsid w:val="009A37CA"/>
    <w:rsid w:val="009A3B36"/>
    <w:rsid w:val="009A3B96"/>
    <w:rsid w:val="009A3BBA"/>
    <w:rsid w:val="009A402D"/>
    <w:rsid w:val="009A4117"/>
    <w:rsid w:val="009A413A"/>
    <w:rsid w:val="009A4188"/>
    <w:rsid w:val="009A46B4"/>
    <w:rsid w:val="009A494B"/>
    <w:rsid w:val="009A4FF9"/>
    <w:rsid w:val="009A4FFC"/>
    <w:rsid w:val="009A5192"/>
    <w:rsid w:val="009A51D1"/>
    <w:rsid w:val="009A556C"/>
    <w:rsid w:val="009A591A"/>
    <w:rsid w:val="009A5DAD"/>
    <w:rsid w:val="009A5F15"/>
    <w:rsid w:val="009A6075"/>
    <w:rsid w:val="009A6158"/>
    <w:rsid w:val="009A7584"/>
    <w:rsid w:val="009A7724"/>
    <w:rsid w:val="009A78C4"/>
    <w:rsid w:val="009A7C0A"/>
    <w:rsid w:val="009A7D25"/>
    <w:rsid w:val="009A7EE6"/>
    <w:rsid w:val="009B0354"/>
    <w:rsid w:val="009B05D5"/>
    <w:rsid w:val="009B0858"/>
    <w:rsid w:val="009B08D6"/>
    <w:rsid w:val="009B0BC5"/>
    <w:rsid w:val="009B14A6"/>
    <w:rsid w:val="009B1A1F"/>
    <w:rsid w:val="009B1EC5"/>
    <w:rsid w:val="009B1F55"/>
    <w:rsid w:val="009B23AB"/>
    <w:rsid w:val="009B2890"/>
    <w:rsid w:val="009B29D4"/>
    <w:rsid w:val="009B2B6F"/>
    <w:rsid w:val="009B2C7F"/>
    <w:rsid w:val="009B2CDB"/>
    <w:rsid w:val="009B3142"/>
    <w:rsid w:val="009B31CB"/>
    <w:rsid w:val="009B32B8"/>
    <w:rsid w:val="009B3AA0"/>
    <w:rsid w:val="009B5074"/>
    <w:rsid w:val="009B5ACF"/>
    <w:rsid w:val="009B5E8A"/>
    <w:rsid w:val="009B5FB1"/>
    <w:rsid w:val="009B6752"/>
    <w:rsid w:val="009B67E9"/>
    <w:rsid w:val="009B6841"/>
    <w:rsid w:val="009B690D"/>
    <w:rsid w:val="009B70A6"/>
    <w:rsid w:val="009B7CED"/>
    <w:rsid w:val="009C0056"/>
    <w:rsid w:val="009C0072"/>
    <w:rsid w:val="009C01A0"/>
    <w:rsid w:val="009C04E7"/>
    <w:rsid w:val="009C0ADD"/>
    <w:rsid w:val="009C0B52"/>
    <w:rsid w:val="009C0BED"/>
    <w:rsid w:val="009C0D40"/>
    <w:rsid w:val="009C13C3"/>
    <w:rsid w:val="009C160C"/>
    <w:rsid w:val="009C17F9"/>
    <w:rsid w:val="009C23CB"/>
    <w:rsid w:val="009C2682"/>
    <w:rsid w:val="009C26F0"/>
    <w:rsid w:val="009C2A20"/>
    <w:rsid w:val="009C306E"/>
    <w:rsid w:val="009C32C6"/>
    <w:rsid w:val="009C3521"/>
    <w:rsid w:val="009C3E46"/>
    <w:rsid w:val="009C431B"/>
    <w:rsid w:val="009C470D"/>
    <w:rsid w:val="009C4A2D"/>
    <w:rsid w:val="009C4ACA"/>
    <w:rsid w:val="009C4E33"/>
    <w:rsid w:val="009C4E9B"/>
    <w:rsid w:val="009C50C0"/>
    <w:rsid w:val="009C5681"/>
    <w:rsid w:val="009C64E3"/>
    <w:rsid w:val="009C6CDA"/>
    <w:rsid w:val="009C6CFC"/>
    <w:rsid w:val="009C6DC5"/>
    <w:rsid w:val="009C6F51"/>
    <w:rsid w:val="009C71E2"/>
    <w:rsid w:val="009C72FA"/>
    <w:rsid w:val="009C77E3"/>
    <w:rsid w:val="009C7A4F"/>
    <w:rsid w:val="009C7B3D"/>
    <w:rsid w:val="009D00E2"/>
    <w:rsid w:val="009D0905"/>
    <w:rsid w:val="009D0961"/>
    <w:rsid w:val="009D0BC9"/>
    <w:rsid w:val="009D0C96"/>
    <w:rsid w:val="009D1983"/>
    <w:rsid w:val="009D1B4E"/>
    <w:rsid w:val="009D1BEB"/>
    <w:rsid w:val="009D1C31"/>
    <w:rsid w:val="009D1C47"/>
    <w:rsid w:val="009D2D28"/>
    <w:rsid w:val="009D32D6"/>
    <w:rsid w:val="009D3329"/>
    <w:rsid w:val="009D3485"/>
    <w:rsid w:val="009D3494"/>
    <w:rsid w:val="009D3615"/>
    <w:rsid w:val="009D3634"/>
    <w:rsid w:val="009D3E52"/>
    <w:rsid w:val="009D4427"/>
    <w:rsid w:val="009D4BBA"/>
    <w:rsid w:val="009D4DCA"/>
    <w:rsid w:val="009D5284"/>
    <w:rsid w:val="009D5436"/>
    <w:rsid w:val="009D5935"/>
    <w:rsid w:val="009D64ED"/>
    <w:rsid w:val="009D6E41"/>
    <w:rsid w:val="009D6ECB"/>
    <w:rsid w:val="009D7209"/>
    <w:rsid w:val="009D792F"/>
    <w:rsid w:val="009D79D1"/>
    <w:rsid w:val="009E0033"/>
    <w:rsid w:val="009E04CE"/>
    <w:rsid w:val="009E0CCC"/>
    <w:rsid w:val="009E0CF6"/>
    <w:rsid w:val="009E0ECE"/>
    <w:rsid w:val="009E0F10"/>
    <w:rsid w:val="009E0FA0"/>
    <w:rsid w:val="009E1295"/>
    <w:rsid w:val="009E1480"/>
    <w:rsid w:val="009E189F"/>
    <w:rsid w:val="009E1908"/>
    <w:rsid w:val="009E2081"/>
    <w:rsid w:val="009E2544"/>
    <w:rsid w:val="009E2767"/>
    <w:rsid w:val="009E2C70"/>
    <w:rsid w:val="009E2D18"/>
    <w:rsid w:val="009E2D49"/>
    <w:rsid w:val="009E2D77"/>
    <w:rsid w:val="009E2F9E"/>
    <w:rsid w:val="009E3384"/>
    <w:rsid w:val="009E344A"/>
    <w:rsid w:val="009E3772"/>
    <w:rsid w:val="009E389F"/>
    <w:rsid w:val="009E4742"/>
    <w:rsid w:val="009E508E"/>
    <w:rsid w:val="009E5724"/>
    <w:rsid w:val="009E57C1"/>
    <w:rsid w:val="009E5A8A"/>
    <w:rsid w:val="009E5CD3"/>
    <w:rsid w:val="009E60C5"/>
    <w:rsid w:val="009E624A"/>
    <w:rsid w:val="009E6B27"/>
    <w:rsid w:val="009E6C6D"/>
    <w:rsid w:val="009E7A40"/>
    <w:rsid w:val="009E7C36"/>
    <w:rsid w:val="009E7D5E"/>
    <w:rsid w:val="009E7E96"/>
    <w:rsid w:val="009F0259"/>
    <w:rsid w:val="009F0C29"/>
    <w:rsid w:val="009F0C3D"/>
    <w:rsid w:val="009F0F5C"/>
    <w:rsid w:val="009F1556"/>
    <w:rsid w:val="009F165F"/>
    <w:rsid w:val="009F175A"/>
    <w:rsid w:val="009F17E0"/>
    <w:rsid w:val="009F18BA"/>
    <w:rsid w:val="009F1CBB"/>
    <w:rsid w:val="009F1FBA"/>
    <w:rsid w:val="009F22BA"/>
    <w:rsid w:val="009F2395"/>
    <w:rsid w:val="009F23F7"/>
    <w:rsid w:val="009F2472"/>
    <w:rsid w:val="009F2495"/>
    <w:rsid w:val="009F254F"/>
    <w:rsid w:val="009F25BB"/>
    <w:rsid w:val="009F2BED"/>
    <w:rsid w:val="009F2FD0"/>
    <w:rsid w:val="009F309C"/>
    <w:rsid w:val="009F337A"/>
    <w:rsid w:val="009F3B1E"/>
    <w:rsid w:val="009F3FDF"/>
    <w:rsid w:val="009F458D"/>
    <w:rsid w:val="009F46B9"/>
    <w:rsid w:val="009F4C6F"/>
    <w:rsid w:val="009F4EA8"/>
    <w:rsid w:val="009F503A"/>
    <w:rsid w:val="009F5B37"/>
    <w:rsid w:val="009F5E5F"/>
    <w:rsid w:val="009F5EB5"/>
    <w:rsid w:val="009F5EFF"/>
    <w:rsid w:val="009F60EA"/>
    <w:rsid w:val="009F644E"/>
    <w:rsid w:val="009F68B4"/>
    <w:rsid w:val="009F7001"/>
    <w:rsid w:val="009F72C9"/>
    <w:rsid w:val="009F7756"/>
    <w:rsid w:val="009F7A26"/>
    <w:rsid w:val="009F7A95"/>
    <w:rsid w:val="009F7F85"/>
    <w:rsid w:val="00A000CD"/>
    <w:rsid w:val="00A0095D"/>
    <w:rsid w:val="00A00A13"/>
    <w:rsid w:val="00A00AEC"/>
    <w:rsid w:val="00A00B55"/>
    <w:rsid w:val="00A00B84"/>
    <w:rsid w:val="00A00C51"/>
    <w:rsid w:val="00A00FF1"/>
    <w:rsid w:val="00A01359"/>
    <w:rsid w:val="00A015B5"/>
    <w:rsid w:val="00A015E3"/>
    <w:rsid w:val="00A01A0A"/>
    <w:rsid w:val="00A01CBA"/>
    <w:rsid w:val="00A02023"/>
    <w:rsid w:val="00A02177"/>
    <w:rsid w:val="00A0220F"/>
    <w:rsid w:val="00A02C5D"/>
    <w:rsid w:val="00A02F30"/>
    <w:rsid w:val="00A033FB"/>
    <w:rsid w:val="00A0343E"/>
    <w:rsid w:val="00A03BD9"/>
    <w:rsid w:val="00A03F63"/>
    <w:rsid w:val="00A04705"/>
    <w:rsid w:val="00A04ABA"/>
    <w:rsid w:val="00A04C77"/>
    <w:rsid w:val="00A04ED6"/>
    <w:rsid w:val="00A055EA"/>
    <w:rsid w:val="00A05BD0"/>
    <w:rsid w:val="00A05E2D"/>
    <w:rsid w:val="00A061E3"/>
    <w:rsid w:val="00A06442"/>
    <w:rsid w:val="00A06977"/>
    <w:rsid w:val="00A06AE6"/>
    <w:rsid w:val="00A06C7A"/>
    <w:rsid w:val="00A076CD"/>
    <w:rsid w:val="00A103A5"/>
    <w:rsid w:val="00A1046B"/>
    <w:rsid w:val="00A1076C"/>
    <w:rsid w:val="00A108EA"/>
    <w:rsid w:val="00A10D8C"/>
    <w:rsid w:val="00A10DA2"/>
    <w:rsid w:val="00A10E1A"/>
    <w:rsid w:val="00A10EDC"/>
    <w:rsid w:val="00A10EFB"/>
    <w:rsid w:val="00A10F37"/>
    <w:rsid w:val="00A1103C"/>
    <w:rsid w:val="00A1119B"/>
    <w:rsid w:val="00A114F3"/>
    <w:rsid w:val="00A1156D"/>
    <w:rsid w:val="00A11E68"/>
    <w:rsid w:val="00A12124"/>
    <w:rsid w:val="00A12489"/>
    <w:rsid w:val="00A12612"/>
    <w:rsid w:val="00A12DD5"/>
    <w:rsid w:val="00A12E16"/>
    <w:rsid w:val="00A13D3F"/>
    <w:rsid w:val="00A14055"/>
    <w:rsid w:val="00A143E2"/>
    <w:rsid w:val="00A14462"/>
    <w:rsid w:val="00A14AB5"/>
    <w:rsid w:val="00A14B1F"/>
    <w:rsid w:val="00A14D56"/>
    <w:rsid w:val="00A14F49"/>
    <w:rsid w:val="00A15305"/>
    <w:rsid w:val="00A15974"/>
    <w:rsid w:val="00A15B66"/>
    <w:rsid w:val="00A15C15"/>
    <w:rsid w:val="00A15E53"/>
    <w:rsid w:val="00A16085"/>
    <w:rsid w:val="00A16369"/>
    <w:rsid w:val="00A16522"/>
    <w:rsid w:val="00A17113"/>
    <w:rsid w:val="00A1734B"/>
    <w:rsid w:val="00A17354"/>
    <w:rsid w:val="00A173A4"/>
    <w:rsid w:val="00A17569"/>
    <w:rsid w:val="00A177B9"/>
    <w:rsid w:val="00A1794F"/>
    <w:rsid w:val="00A17C4E"/>
    <w:rsid w:val="00A20030"/>
    <w:rsid w:val="00A20189"/>
    <w:rsid w:val="00A203DE"/>
    <w:rsid w:val="00A20771"/>
    <w:rsid w:val="00A2089E"/>
    <w:rsid w:val="00A20916"/>
    <w:rsid w:val="00A20AE7"/>
    <w:rsid w:val="00A21165"/>
    <w:rsid w:val="00A21471"/>
    <w:rsid w:val="00A2157E"/>
    <w:rsid w:val="00A2199A"/>
    <w:rsid w:val="00A22DF7"/>
    <w:rsid w:val="00A23235"/>
    <w:rsid w:val="00A232F0"/>
    <w:rsid w:val="00A233AD"/>
    <w:rsid w:val="00A239DC"/>
    <w:rsid w:val="00A239F5"/>
    <w:rsid w:val="00A23F19"/>
    <w:rsid w:val="00A247A2"/>
    <w:rsid w:val="00A247BA"/>
    <w:rsid w:val="00A24875"/>
    <w:rsid w:val="00A24CA1"/>
    <w:rsid w:val="00A24CD1"/>
    <w:rsid w:val="00A25250"/>
    <w:rsid w:val="00A256BC"/>
    <w:rsid w:val="00A25A3F"/>
    <w:rsid w:val="00A2614E"/>
    <w:rsid w:val="00A265CE"/>
    <w:rsid w:val="00A26D69"/>
    <w:rsid w:val="00A2746C"/>
    <w:rsid w:val="00A279B4"/>
    <w:rsid w:val="00A27F29"/>
    <w:rsid w:val="00A300EF"/>
    <w:rsid w:val="00A30357"/>
    <w:rsid w:val="00A30359"/>
    <w:rsid w:val="00A309E8"/>
    <w:rsid w:val="00A312C7"/>
    <w:rsid w:val="00A313D8"/>
    <w:rsid w:val="00A3193C"/>
    <w:rsid w:val="00A31D08"/>
    <w:rsid w:val="00A31E5C"/>
    <w:rsid w:val="00A3221E"/>
    <w:rsid w:val="00A323D9"/>
    <w:rsid w:val="00A325A4"/>
    <w:rsid w:val="00A32D31"/>
    <w:rsid w:val="00A32DE3"/>
    <w:rsid w:val="00A3302D"/>
    <w:rsid w:val="00A335E1"/>
    <w:rsid w:val="00A3418E"/>
    <w:rsid w:val="00A346A2"/>
    <w:rsid w:val="00A3474D"/>
    <w:rsid w:val="00A34D03"/>
    <w:rsid w:val="00A34D7B"/>
    <w:rsid w:val="00A34E5B"/>
    <w:rsid w:val="00A35038"/>
    <w:rsid w:val="00A35046"/>
    <w:rsid w:val="00A3508C"/>
    <w:rsid w:val="00A350EA"/>
    <w:rsid w:val="00A358F7"/>
    <w:rsid w:val="00A35B9C"/>
    <w:rsid w:val="00A35C87"/>
    <w:rsid w:val="00A36337"/>
    <w:rsid w:val="00A36ACD"/>
    <w:rsid w:val="00A37A57"/>
    <w:rsid w:val="00A37CD9"/>
    <w:rsid w:val="00A4046D"/>
    <w:rsid w:val="00A405E7"/>
    <w:rsid w:val="00A40957"/>
    <w:rsid w:val="00A40972"/>
    <w:rsid w:val="00A40BD6"/>
    <w:rsid w:val="00A40CD2"/>
    <w:rsid w:val="00A40CFF"/>
    <w:rsid w:val="00A40D5F"/>
    <w:rsid w:val="00A40FBE"/>
    <w:rsid w:val="00A4107E"/>
    <w:rsid w:val="00A41196"/>
    <w:rsid w:val="00A41630"/>
    <w:rsid w:val="00A41CE6"/>
    <w:rsid w:val="00A424F6"/>
    <w:rsid w:val="00A42994"/>
    <w:rsid w:val="00A434F5"/>
    <w:rsid w:val="00A438A8"/>
    <w:rsid w:val="00A4393C"/>
    <w:rsid w:val="00A43B49"/>
    <w:rsid w:val="00A43D17"/>
    <w:rsid w:val="00A443FB"/>
    <w:rsid w:val="00A44600"/>
    <w:rsid w:val="00A448B6"/>
    <w:rsid w:val="00A44B95"/>
    <w:rsid w:val="00A44E43"/>
    <w:rsid w:val="00A45267"/>
    <w:rsid w:val="00A45709"/>
    <w:rsid w:val="00A45795"/>
    <w:rsid w:val="00A457D1"/>
    <w:rsid w:val="00A45AC0"/>
    <w:rsid w:val="00A45C54"/>
    <w:rsid w:val="00A462AA"/>
    <w:rsid w:val="00A46653"/>
    <w:rsid w:val="00A46710"/>
    <w:rsid w:val="00A46FCF"/>
    <w:rsid w:val="00A472AD"/>
    <w:rsid w:val="00A475F0"/>
    <w:rsid w:val="00A477DD"/>
    <w:rsid w:val="00A47B16"/>
    <w:rsid w:val="00A47B2B"/>
    <w:rsid w:val="00A47C3D"/>
    <w:rsid w:val="00A47CCB"/>
    <w:rsid w:val="00A5003B"/>
    <w:rsid w:val="00A50402"/>
    <w:rsid w:val="00A50BDB"/>
    <w:rsid w:val="00A50C53"/>
    <w:rsid w:val="00A51260"/>
    <w:rsid w:val="00A515D3"/>
    <w:rsid w:val="00A51C5F"/>
    <w:rsid w:val="00A51E48"/>
    <w:rsid w:val="00A51E99"/>
    <w:rsid w:val="00A52A0C"/>
    <w:rsid w:val="00A5307C"/>
    <w:rsid w:val="00A53186"/>
    <w:rsid w:val="00A53914"/>
    <w:rsid w:val="00A53BAA"/>
    <w:rsid w:val="00A53D59"/>
    <w:rsid w:val="00A53E42"/>
    <w:rsid w:val="00A53EB4"/>
    <w:rsid w:val="00A546CE"/>
    <w:rsid w:val="00A5472E"/>
    <w:rsid w:val="00A54875"/>
    <w:rsid w:val="00A54F94"/>
    <w:rsid w:val="00A553F7"/>
    <w:rsid w:val="00A5594D"/>
    <w:rsid w:val="00A55AE4"/>
    <w:rsid w:val="00A55BBB"/>
    <w:rsid w:val="00A55BBF"/>
    <w:rsid w:val="00A55DF5"/>
    <w:rsid w:val="00A56371"/>
    <w:rsid w:val="00A567D6"/>
    <w:rsid w:val="00A5687A"/>
    <w:rsid w:val="00A571A9"/>
    <w:rsid w:val="00A571B3"/>
    <w:rsid w:val="00A5746B"/>
    <w:rsid w:val="00A57748"/>
    <w:rsid w:val="00A57AA2"/>
    <w:rsid w:val="00A57AD5"/>
    <w:rsid w:val="00A57C5C"/>
    <w:rsid w:val="00A60105"/>
    <w:rsid w:val="00A60C5F"/>
    <w:rsid w:val="00A60F0C"/>
    <w:rsid w:val="00A61127"/>
    <w:rsid w:val="00A61838"/>
    <w:rsid w:val="00A619BA"/>
    <w:rsid w:val="00A62662"/>
    <w:rsid w:val="00A6269B"/>
    <w:rsid w:val="00A62897"/>
    <w:rsid w:val="00A62FF1"/>
    <w:rsid w:val="00A63150"/>
    <w:rsid w:val="00A63410"/>
    <w:rsid w:val="00A6354A"/>
    <w:rsid w:val="00A63612"/>
    <w:rsid w:val="00A63839"/>
    <w:rsid w:val="00A63F2F"/>
    <w:rsid w:val="00A63FFE"/>
    <w:rsid w:val="00A6407C"/>
    <w:rsid w:val="00A643EB"/>
    <w:rsid w:val="00A64876"/>
    <w:rsid w:val="00A64B22"/>
    <w:rsid w:val="00A64C52"/>
    <w:rsid w:val="00A65187"/>
    <w:rsid w:val="00A659F7"/>
    <w:rsid w:val="00A65C37"/>
    <w:rsid w:val="00A65CBE"/>
    <w:rsid w:val="00A662BB"/>
    <w:rsid w:val="00A665D3"/>
    <w:rsid w:val="00A66611"/>
    <w:rsid w:val="00A668A2"/>
    <w:rsid w:val="00A66D90"/>
    <w:rsid w:val="00A67097"/>
    <w:rsid w:val="00A679F0"/>
    <w:rsid w:val="00A70270"/>
    <w:rsid w:val="00A70364"/>
    <w:rsid w:val="00A70457"/>
    <w:rsid w:val="00A70883"/>
    <w:rsid w:val="00A70D38"/>
    <w:rsid w:val="00A70EF5"/>
    <w:rsid w:val="00A71027"/>
    <w:rsid w:val="00A71219"/>
    <w:rsid w:val="00A7185A"/>
    <w:rsid w:val="00A71869"/>
    <w:rsid w:val="00A718F3"/>
    <w:rsid w:val="00A71CA5"/>
    <w:rsid w:val="00A72307"/>
    <w:rsid w:val="00A7246A"/>
    <w:rsid w:val="00A72863"/>
    <w:rsid w:val="00A72936"/>
    <w:rsid w:val="00A72C56"/>
    <w:rsid w:val="00A72CC7"/>
    <w:rsid w:val="00A72EC9"/>
    <w:rsid w:val="00A73035"/>
    <w:rsid w:val="00A7342E"/>
    <w:rsid w:val="00A736B9"/>
    <w:rsid w:val="00A7389D"/>
    <w:rsid w:val="00A73975"/>
    <w:rsid w:val="00A73C76"/>
    <w:rsid w:val="00A746FF"/>
    <w:rsid w:val="00A74BFC"/>
    <w:rsid w:val="00A75001"/>
    <w:rsid w:val="00A7508B"/>
    <w:rsid w:val="00A75176"/>
    <w:rsid w:val="00A754B6"/>
    <w:rsid w:val="00A755EE"/>
    <w:rsid w:val="00A7585A"/>
    <w:rsid w:val="00A75EF7"/>
    <w:rsid w:val="00A76AA7"/>
    <w:rsid w:val="00A77314"/>
    <w:rsid w:val="00A7755A"/>
    <w:rsid w:val="00A7758E"/>
    <w:rsid w:val="00A77AA8"/>
    <w:rsid w:val="00A80074"/>
    <w:rsid w:val="00A80244"/>
    <w:rsid w:val="00A8047D"/>
    <w:rsid w:val="00A80DF6"/>
    <w:rsid w:val="00A81908"/>
    <w:rsid w:val="00A819B7"/>
    <w:rsid w:val="00A81B12"/>
    <w:rsid w:val="00A81DE9"/>
    <w:rsid w:val="00A8213E"/>
    <w:rsid w:val="00A82BB8"/>
    <w:rsid w:val="00A82C9C"/>
    <w:rsid w:val="00A82DBB"/>
    <w:rsid w:val="00A8302C"/>
    <w:rsid w:val="00A8311D"/>
    <w:rsid w:val="00A83342"/>
    <w:rsid w:val="00A8355B"/>
    <w:rsid w:val="00A8357C"/>
    <w:rsid w:val="00A83754"/>
    <w:rsid w:val="00A83AB7"/>
    <w:rsid w:val="00A83C97"/>
    <w:rsid w:val="00A84426"/>
    <w:rsid w:val="00A846C8"/>
    <w:rsid w:val="00A84708"/>
    <w:rsid w:val="00A84DAA"/>
    <w:rsid w:val="00A851CB"/>
    <w:rsid w:val="00A852E2"/>
    <w:rsid w:val="00A85394"/>
    <w:rsid w:val="00A859A7"/>
    <w:rsid w:val="00A859ED"/>
    <w:rsid w:val="00A85B3C"/>
    <w:rsid w:val="00A85CBF"/>
    <w:rsid w:val="00A85D0F"/>
    <w:rsid w:val="00A85DBC"/>
    <w:rsid w:val="00A8604E"/>
    <w:rsid w:val="00A862FD"/>
    <w:rsid w:val="00A864AC"/>
    <w:rsid w:val="00A86985"/>
    <w:rsid w:val="00A86D62"/>
    <w:rsid w:val="00A86D97"/>
    <w:rsid w:val="00A86E3A"/>
    <w:rsid w:val="00A86F70"/>
    <w:rsid w:val="00A8727C"/>
    <w:rsid w:val="00A8745D"/>
    <w:rsid w:val="00A8780D"/>
    <w:rsid w:val="00A87849"/>
    <w:rsid w:val="00A878D0"/>
    <w:rsid w:val="00A87BB3"/>
    <w:rsid w:val="00A87EF5"/>
    <w:rsid w:val="00A87F58"/>
    <w:rsid w:val="00A90223"/>
    <w:rsid w:val="00A9058F"/>
    <w:rsid w:val="00A90C97"/>
    <w:rsid w:val="00A90E03"/>
    <w:rsid w:val="00A90FC0"/>
    <w:rsid w:val="00A9101B"/>
    <w:rsid w:val="00A9114E"/>
    <w:rsid w:val="00A9153B"/>
    <w:rsid w:val="00A91DFB"/>
    <w:rsid w:val="00A91FC0"/>
    <w:rsid w:val="00A9225D"/>
    <w:rsid w:val="00A929A0"/>
    <w:rsid w:val="00A9334D"/>
    <w:rsid w:val="00A93418"/>
    <w:rsid w:val="00A93626"/>
    <w:rsid w:val="00A9370E"/>
    <w:rsid w:val="00A937BC"/>
    <w:rsid w:val="00A93C04"/>
    <w:rsid w:val="00A9439A"/>
    <w:rsid w:val="00A9446A"/>
    <w:rsid w:val="00A9481D"/>
    <w:rsid w:val="00A948EC"/>
    <w:rsid w:val="00A94D4D"/>
    <w:rsid w:val="00A94F82"/>
    <w:rsid w:val="00A95154"/>
    <w:rsid w:val="00A951F7"/>
    <w:rsid w:val="00A9523A"/>
    <w:rsid w:val="00A95559"/>
    <w:rsid w:val="00A95F0B"/>
    <w:rsid w:val="00A9656F"/>
    <w:rsid w:val="00A96651"/>
    <w:rsid w:val="00A96DBB"/>
    <w:rsid w:val="00A96ECD"/>
    <w:rsid w:val="00A972B5"/>
    <w:rsid w:val="00A972EE"/>
    <w:rsid w:val="00A97850"/>
    <w:rsid w:val="00AA066B"/>
    <w:rsid w:val="00AA103D"/>
    <w:rsid w:val="00AA1063"/>
    <w:rsid w:val="00AA12D4"/>
    <w:rsid w:val="00AA16B3"/>
    <w:rsid w:val="00AA1AE8"/>
    <w:rsid w:val="00AA1AF2"/>
    <w:rsid w:val="00AA1FA0"/>
    <w:rsid w:val="00AA209B"/>
    <w:rsid w:val="00AA231C"/>
    <w:rsid w:val="00AA26C6"/>
    <w:rsid w:val="00AA2B0F"/>
    <w:rsid w:val="00AA2C24"/>
    <w:rsid w:val="00AA2FAB"/>
    <w:rsid w:val="00AA3825"/>
    <w:rsid w:val="00AA3BBF"/>
    <w:rsid w:val="00AA3E2C"/>
    <w:rsid w:val="00AA4115"/>
    <w:rsid w:val="00AA45A7"/>
    <w:rsid w:val="00AA5312"/>
    <w:rsid w:val="00AA55D8"/>
    <w:rsid w:val="00AA568F"/>
    <w:rsid w:val="00AA58F0"/>
    <w:rsid w:val="00AA58F5"/>
    <w:rsid w:val="00AA5911"/>
    <w:rsid w:val="00AA5D52"/>
    <w:rsid w:val="00AA648B"/>
    <w:rsid w:val="00AA6665"/>
    <w:rsid w:val="00AA6D49"/>
    <w:rsid w:val="00AA7C36"/>
    <w:rsid w:val="00AB053E"/>
    <w:rsid w:val="00AB0B69"/>
    <w:rsid w:val="00AB0F5E"/>
    <w:rsid w:val="00AB124C"/>
    <w:rsid w:val="00AB1261"/>
    <w:rsid w:val="00AB13A9"/>
    <w:rsid w:val="00AB14C2"/>
    <w:rsid w:val="00AB16EB"/>
    <w:rsid w:val="00AB172B"/>
    <w:rsid w:val="00AB17DF"/>
    <w:rsid w:val="00AB1893"/>
    <w:rsid w:val="00AB1C21"/>
    <w:rsid w:val="00AB1DEC"/>
    <w:rsid w:val="00AB2368"/>
    <w:rsid w:val="00AB2D3D"/>
    <w:rsid w:val="00AB30E9"/>
    <w:rsid w:val="00AB3276"/>
    <w:rsid w:val="00AB362D"/>
    <w:rsid w:val="00AB3BDE"/>
    <w:rsid w:val="00AB3EBA"/>
    <w:rsid w:val="00AB4546"/>
    <w:rsid w:val="00AB481A"/>
    <w:rsid w:val="00AB483D"/>
    <w:rsid w:val="00AB4ABD"/>
    <w:rsid w:val="00AB503C"/>
    <w:rsid w:val="00AB511C"/>
    <w:rsid w:val="00AB5158"/>
    <w:rsid w:val="00AB52C1"/>
    <w:rsid w:val="00AB530E"/>
    <w:rsid w:val="00AB5674"/>
    <w:rsid w:val="00AB56BB"/>
    <w:rsid w:val="00AB5996"/>
    <w:rsid w:val="00AB605B"/>
    <w:rsid w:val="00AB6163"/>
    <w:rsid w:val="00AB6C1F"/>
    <w:rsid w:val="00AB6FBE"/>
    <w:rsid w:val="00AB7281"/>
    <w:rsid w:val="00AB7E0A"/>
    <w:rsid w:val="00AB7F42"/>
    <w:rsid w:val="00AC03AA"/>
    <w:rsid w:val="00AC0680"/>
    <w:rsid w:val="00AC0BC2"/>
    <w:rsid w:val="00AC0D59"/>
    <w:rsid w:val="00AC15F3"/>
    <w:rsid w:val="00AC172A"/>
    <w:rsid w:val="00AC2598"/>
    <w:rsid w:val="00AC2D1B"/>
    <w:rsid w:val="00AC2DAB"/>
    <w:rsid w:val="00AC2DCD"/>
    <w:rsid w:val="00AC2FFF"/>
    <w:rsid w:val="00AC36C6"/>
    <w:rsid w:val="00AC3AA9"/>
    <w:rsid w:val="00AC3CBA"/>
    <w:rsid w:val="00AC3D12"/>
    <w:rsid w:val="00AC3F91"/>
    <w:rsid w:val="00AC40CD"/>
    <w:rsid w:val="00AC4153"/>
    <w:rsid w:val="00AC4491"/>
    <w:rsid w:val="00AC457A"/>
    <w:rsid w:val="00AC4C2A"/>
    <w:rsid w:val="00AC4C4E"/>
    <w:rsid w:val="00AC4CC8"/>
    <w:rsid w:val="00AC51E9"/>
    <w:rsid w:val="00AC5559"/>
    <w:rsid w:val="00AC56C9"/>
    <w:rsid w:val="00AC577B"/>
    <w:rsid w:val="00AC596A"/>
    <w:rsid w:val="00AC5AD7"/>
    <w:rsid w:val="00AC5B37"/>
    <w:rsid w:val="00AC5BE3"/>
    <w:rsid w:val="00AC5E83"/>
    <w:rsid w:val="00AC6508"/>
    <w:rsid w:val="00AC672C"/>
    <w:rsid w:val="00AC692E"/>
    <w:rsid w:val="00AC6AD4"/>
    <w:rsid w:val="00AC6C83"/>
    <w:rsid w:val="00AC6DD5"/>
    <w:rsid w:val="00AC6E73"/>
    <w:rsid w:val="00AC6EDF"/>
    <w:rsid w:val="00AC6FEE"/>
    <w:rsid w:val="00AC7260"/>
    <w:rsid w:val="00AD01F8"/>
    <w:rsid w:val="00AD0278"/>
    <w:rsid w:val="00AD03D0"/>
    <w:rsid w:val="00AD0646"/>
    <w:rsid w:val="00AD0A2A"/>
    <w:rsid w:val="00AD1783"/>
    <w:rsid w:val="00AD17F3"/>
    <w:rsid w:val="00AD195C"/>
    <w:rsid w:val="00AD200C"/>
    <w:rsid w:val="00AD2068"/>
    <w:rsid w:val="00AD21BC"/>
    <w:rsid w:val="00AD2377"/>
    <w:rsid w:val="00AD28DC"/>
    <w:rsid w:val="00AD2A87"/>
    <w:rsid w:val="00AD2B7C"/>
    <w:rsid w:val="00AD3D92"/>
    <w:rsid w:val="00AD3ED5"/>
    <w:rsid w:val="00AD3F0E"/>
    <w:rsid w:val="00AD4269"/>
    <w:rsid w:val="00AD4F0A"/>
    <w:rsid w:val="00AD51E1"/>
    <w:rsid w:val="00AD577B"/>
    <w:rsid w:val="00AD57C3"/>
    <w:rsid w:val="00AD59DE"/>
    <w:rsid w:val="00AD6049"/>
    <w:rsid w:val="00AD658B"/>
    <w:rsid w:val="00AD6D99"/>
    <w:rsid w:val="00AD7050"/>
    <w:rsid w:val="00AD72A8"/>
    <w:rsid w:val="00AD73EB"/>
    <w:rsid w:val="00AD7744"/>
    <w:rsid w:val="00AD7800"/>
    <w:rsid w:val="00AD7B61"/>
    <w:rsid w:val="00AE008A"/>
    <w:rsid w:val="00AE0328"/>
    <w:rsid w:val="00AE03BB"/>
    <w:rsid w:val="00AE0C0E"/>
    <w:rsid w:val="00AE0C39"/>
    <w:rsid w:val="00AE0F82"/>
    <w:rsid w:val="00AE10C8"/>
    <w:rsid w:val="00AE1326"/>
    <w:rsid w:val="00AE15B0"/>
    <w:rsid w:val="00AE1640"/>
    <w:rsid w:val="00AE1E81"/>
    <w:rsid w:val="00AE2214"/>
    <w:rsid w:val="00AE2275"/>
    <w:rsid w:val="00AE23BC"/>
    <w:rsid w:val="00AE278E"/>
    <w:rsid w:val="00AE27A6"/>
    <w:rsid w:val="00AE3131"/>
    <w:rsid w:val="00AE36EB"/>
    <w:rsid w:val="00AE3A94"/>
    <w:rsid w:val="00AE3A9F"/>
    <w:rsid w:val="00AE3D38"/>
    <w:rsid w:val="00AE4950"/>
    <w:rsid w:val="00AE49A0"/>
    <w:rsid w:val="00AE4DA9"/>
    <w:rsid w:val="00AE4FEE"/>
    <w:rsid w:val="00AE506E"/>
    <w:rsid w:val="00AE53DA"/>
    <w:rsid w:val="00AE5440"/>
    <w:rsid w:val="00AE5623"/>
    <w:rsid w:val="00AE59B5"/>
    <w:rsid w:val="00AE59B6"/>
    <w:rsid w:val="00AE5A65"/>
    <w:rsid w:val="00AE5E6B"/>
    <w:rsid w:val="00AE5F46"/>
    <w:rsid w:val="00AE6492"/>
    <w:rsid w:val="00AE6568"/>
    <w:rsid w:val="00AE6E8A"/>
    <w:rsid w:val="00AE6F55"/>
    <w:rsid w:val="00AE732B"/>
    <w:rsid w:val="00AE738E"/>
    <w:rsid w:val="00AE771B"/>
    <w:rsid w:val="00AE7DF1"/>
    <w:rsid w:val="00AE7F05"/>
    <w:rsid w:val="00AF04A2"/>
    <w:rsid w:val="00AF07F9"/>
    <w:rsid w:val="00AF0AE8"/>
    <w:rsid w:val="00AF0CDD"/>
    <w:rsid w:val="00AF0D78"/>
    <w:rsid w:val="00AF10C0"/>
    <w:rsid w:val="00AF10FE"/>
    <w:rsid w:val="00AF16FF"/>
    <w:rsid w:val="00AF196E"/>
    <w:rsid w:val="00AF1A74"/>
    <w:rsid w:val="00AF2158"/>
    <w:rsid w:val="00AF21F4"/>
    <w:rsid w:val="00AF26F2"/>
    <w:rsid w:val="00AF273D"/>
    <w:rsid w:val="00AF29A7"/>
    <w:rsid w:val="00AF2A37"/>
    <w:rsid w:val="00AF330B"/>
    <w:rsid w:val="00AF3413"/>
    <w:rsid w:val="00AF36BB"/>
    <w:rsid w:val="00AF383A"/>
    <w:rsid w:val="00AF3EE3"/>
    <w:rsid w:val="00AF4206"/>
    <w:rsid w:val="00AF4724"/>
    <w:rsid w:val="00AF4789"/>
    <w:rsid w:val="00AF49A6"/>
    <w:rsid w:val="00AF4D3F"/>
    <w:rsid w:val="00AF4F59"/>
    <w:rsid w:val="00AF4FDD"/>
    <w:rsid w:val="00AF5069"/>
    <w:rsid w:val="00AF506B"/>
    <w:rsid w:val="00AF50E2"/>
    <w:rsid w:val="00AF5251"/>
    <w:rsid w:val="00AF6457"/>
    <w:rsid w:val="00AF679C"/>
    <w:rsid w:val="00AF690E"/>
    <w:rsid w:val="00AF6AB5"/>
    <w:rsid w:val="00AF6C2F"/>
    <w:rsid w:val="00AF6F62"/>
    <w:rsid w:val="00AF70A9"/>
    <w:rsid w:val="00AF7657"/>
    <w:rsid w:val="00AF7A40"/>
    <w:rsid w:val="00AF7B76"/>
    <w:rsid w:val="00B003C2"/>
    <w:rsid w:val="00B005BC"/>
    <w:rsid w:val="00B00626"/>
    <w:rsid w:val="00B0072D"/>
    <w:rsid w:val="00B00E16"/>
    <w:rsid w:val="00B01079"/>
    <w:rsid w:val="00B01605"/>
    <w:rsid w:val="00B01770"/>
    <w:rsid w:val="00B01868"/>
    <w:rsid w:val="00B01C3B"/>
    <w:rsid w:val="00B01D31"/>
    <w:rsid w:val="00B01E60"/>
    <w:rsid w:val="00B0301B"/>
    <w:rsid w:val="00B034FE"/>
    <w:rsid w:val="00B0375F"/>
    <w:rsid w:val="00B03948"/>
    <w:rsid w:val="00B039B4"/>
    <w:rsid w:val="00B03B9F"/>
    <w:rsid w:val="00B03D7C"/>
    <w:rsid w:val="00B03FBB"/>
    <w:rsid w:val="00B03FC4"/>
    <w:rsid w:val="00B04580"/>
    <w:rsid w:val="00B047C5"/>
    <w:rsid w:val="00B047E3"/>
    <w:rsid w:val="00B0515F"/>
    <w:rsid w:val="00B05B2B"/>
    <w:rsid w:val="00B0646E"/>
    <w:rsid w:val="00B0677B"/>
    <w:rsid w:val="00B067A2"/>
    <w:rsid w:val="00B06946"/>
    <w:rsid w:val="00B06B55"/>
    <w:rsid w:val="00B07200"/>
    <w:rsid w:val="00B07436"/>
    <w:rsid w:val="00B0779D"/>
    <w:rsid w:val="00B0794A"/>
    <w:rsid w:val="00B07AC8"/>
    <w:rsid w:val="00B07B03"/>
    <w:rsid w:val="00B07BCD"/>
    <w:rsid w:val="00B07BE4"/>
    <w:rsid w:val="00B07E09"/>
    <w:rsid w:val="00B102EE"/>
    <w:rsid w:val="00B1039B"/>
    <w:rsid w:val="00B10474"/>
    <w:rsid w:val="00B1093D"/>
    <w:rsid w:val="00B109F8"/>
    <w:rsid w:val="00B10BB3"/>
    <w:rsid w:val="00B10EEC"/>
    <w:rsid w:val="00B11FC0"/>
    <w:rsid w:val="00B12272"/>
    <w:rsid w:val="00B12839"/>
    <w:rsid w:val="00B12F63"/>
    <w:rsid w:val="00B133FC"/>
    <w:rsid w:val="00B134C5"/>
    <w:rsid w:val="00B141AE"/>
    <w:rsid w:val="00B14492"/>
    <w:rsid w:val="00B14594"/>
    <w:rsid w:val="00B14C49"/>
    <w:rsid w:val="00B14C79"/>
    <w:rsid w:val="00B14D2F"/>
    <w:rsid w:val="00B159C4"/>
    <w:rsid w:val="00B15A0A"/>
    <w:rsid w:val="00B15D07"/>
    <w:rsid w:val="00B163B5"/>
    <w:rsid w:val="00B168B4"/>
    <w:rsid w:val="00B16D04"/>
    <w:rsid w:val="00B16FDF"/>
    <w:rsid w:val="00B173CA"/>
    <w:rsid w:val="00B17C32"/>
    <w:rsid w:val="00B17CF6"/>
    <w:rsid w:val="00B20745"/>
    <w:rsid w:val="00B210FD"/>
    <w:rsid w:val="00B211FF"/>
    <w:rsid w:val="00B2139E"/>
    <w:rsid w:val="00B21745"/>
    <w:rsid w:val="00B217A8"/>
    <w:rsid w:val="00B217DC"/>
    <w:rsid w:val="00B218C9"/>
    <w:rsid w:val="00B219B3"/>
    <w:rsid w:val="00B21AF3"/>
    <w:rsid w:val="00B21BC5"/>
    <w:rsid w:val="00B21CFC"/>
    <w:rsid w:val="00B21D05"/>
    <w:rsid w:val="00B220BF"/>
    <w:rsid w:val="00B22598"/>
    <w:rsid w:val="00B2266D"/>
    <w:rsid w:val="00B22730"/>
    <w:rsid w:val="00B22A7E"/>
    <w:rsid w:val="00B2398D"/>
    <w:rsid w:val="00B24206"/>
    <w:rsid w:val="00B24222"/>
    <w:rsid w:val="00B244E3"/>
    <w:rsid w:val="00B24909"/>
    <w:rsid w:val="00B24F51"/>
    <w:rsid w:val="00B25438"/>
    <w:rsid w:val="00B25C81"/>
    <w:rsid w:val="00B25FBE"/>
    <w:rsid w:val="00B26325"/>
    <w:rsid w:val="00B26374"/>
    <w:rsid w:val="00B266F1"/>
    <w:rsid w:val="00B26926"/>
    <w:rsid w:val="00B26C2F"/>
    <w:rsid w:val="00B27758"/>
    <w:rsid w:val="00B2793E"/>
    <w:rsid w:val="00B30414"/>
    <w:rsid w:val="00B30616"/>
    <w:rsid w:val="00B30BEB"/>
    <w:rsid w:val="00B30DE2"/>
    <w:rsid w:val="00B30EFE"/>
    <w:rsid w:val="00B3130B"/>
    <w:rsid w:val="00B31360"/>
    <w:rsid w:val="00B314E9"/>
    <w:rsid w:val="00B318CB"/>
    <w:rsid w:val="00B320FD"/>
    <w:rsid w:val="00B32B7C"/>
    <w:rsid w:val="00B32FC2"/>
    <w:rsid w:val="00B3355A"/>
    <w:rsid w:val="00B33B52"/>
    <w:rsid w:val="00B33C4A"/>
    <w:rsid w:val="00B33C53"/>
    <w:rsid w:val="00B33F49"/>
    <w:rsid w:val="00B34158"/>
    <w:rsid w:val="00B3458D"/>
    <w:rsid w:val="00B345E0"/>
    <w:rsid w:val="00B34ECD"/>
    <w:rsid w:val="00B35029"/>
    <w:rsid w:val="00B350A5"/>
    <w:rsid w:val="00B353BC"/>
    <w:rsid w:val="00B357F9"/>
    <w:rsid w:val="00B35B04"/>
    <w:rsid w:val="00B35D52"/>
    <w:rsid w:val="00B36283"/>
    <w:rsid w:val="00B366E4"/>
    <w:rsid w:val="00B36711"/>
    <w:rsid w:val="00B37C07"/>
    <w:rsid w:val="00B37C61"/>
    <w:rsid w:val="00B37CA5"/>
    <w:rsid w:val="00B40082"/>
    <w:rsid w:val="00B400BD"/>
    <w:rsid w:val="00B40622"/>
    <w:rsid w:val="00B40717"/>
    <w:rsid w:val="00B408FF"/>
    <w:rsid w:val="00B409E9"/>
    <w:rsid w:val="00B40B67"/>
    <w:rsid w:val="00B40C71"/>
    <w:rsid w:val="00B40E05"/>
    <w:rsid w:val="00B41976"/>
    <w:rsid w:val="00B41D28"/>
    <w:rsid w:val="00B41D84"/>
    <w:rsid w:val="00B41D96"/>
    <w:rsid w:val="00B424E1"/>
    <w:rsid w:val="00B424F7"/>
    <w:rsid w:val="00B42750"/>
    <w:rsid w:val="00B429D5"/>
    <w:rsid w:val="00B42C1F"/>
    <w:rsid w:val="00B42D22"/>
    <w:rsid w:val="00B42EB2"/>
    <w:rsid w:val="00B43355"/>
    <w:rsid w:val="00B43476"/>
    <w:rsid w:val="00B4354D"/>
    <w:rsid w:val="00B438F3"/>
    <w:rsid w:val="00B43918"/>
    <w:rsid w:val="00B4425A"/>
    <w:rsid w:val="00B4462D"/>
    <w:rsid w:val="00B4469B"/>
    <w:rsid w:val="00B44E2B"/>
    <w:rsid w:val="00B44FF4"/>
    <w:rsid w:val="00B4504C"/>
    <w:rsid w:val="00B450E0"/>
    <w:rsid w:val="00B4538F"/>
    <w:rsid w:val="00B46476"/>
    <w:rsid w:val="00B46527"/>
    <w:rsid w:val="00B46548"/>
    <w:rsid w:val="00B46950"/>
    <w:rsid w:val="00B46B64"/>
    <w:rsid w:val="00B46E12"/>
    <w:rsid w:val="00B4738B"/>
    <w:rsid w:val="00B47545"/>
    <w:rsid w:val="00B47749"/>
    <w:rsid w:val="00B47916"/>
    <w:rsid w:val="00B47DE1"/>
    <w:rsid w:val="00B47ECB"/>
    <w:rsid w:val="00B50066"/>
    <w:rsid w:val="00B5091B"/>
    <w:rsid w:val="00B50CD5"/>
    <w:rsid w:val="00B50E36"/>
    <w:rsid w:val="00B50FB4"/>
    <w:rsid w:val="00B510B2"/>
    <w:rsid w:val="00B5149E"/>
    <w:rsid w:val="00B514CE"/>
    <w:rsid w:val="00B51C18"/>
    <w:rsid w:val="00B51C9D"/>
    <w:rsid w:val="00B51F51"/>
    <w:rsid w:val="00B52137"/>
    <w:rsid w:val="00B52430"/>
    <w:rsid w:val="00B526EF"/>
    <w:rsid w:val="00B52932"/>
    <w:rsid w:val="00B52AE5"/>
    <w:rsid w:val="00B52E2B"/>
    <w:rsid w:val="00B52E70"/>
    <w:rsid w:val="00B5375E"/>
    <w:rsid w:val="00B5397F"/>
    <w:rsid w:val="00B53EA8"/>
    <w:rsid w:val="00B53F66"/>
    <w:rsid w:val="00B552EC"/>
    <w:rsid w:val="00B5556D"/>
    <w:rsid w:val="00B55989"/>
    <w:rsid w:val="00B5633F"/>
    <w:rsid w:val="00B565FD"/>
    <w:rsid w:val="00B57137"/>
    <w:rsid w:val="00B57386"/>
    <w:rsid w:val="00B5751E"/>
    <w:rsid w:val="00B57687"/>
    <w:rsid w:val="00B57B58"/>
    <w:rsid w:val="00B57E14"/>
    <w:rsid w:val="00B60831"/>
    <w:rsid w:val="00B6090F"/>
    <w:rsid w:val="00B60AD6"/>
    <w:rsid w:val="00B616AE"/>
    <w:rsid w:val="00B61757"/>
    <w:rsid w:val="00B6181C"/>
    <w:rsid w:val="00B61957"/>
    <w:rsid w:val="00B61B98"/>
    <w:rsid w:val="00B61BBC"/>
    <w:rsid w:val="00B61E2E"/>
    <w:rsid w:val="00B629EF"/>
    <w:rsid w:val="00B629F9"/>
    <w:rsid w:val="00B62CC5"/>
    <w:rsid w:val="00B63205"/>
    <w:rsid w:val="00B6336C"/>
    <w:rsid w:val="00B63CE2"/>
    <w:rsid w:val="00B63F21"/>
    <w:rsid w:val="00B63F2D"/>
    <w:rsid w:val="00B64156"/>
    <w:rsid w:val="00B6421A"/>
    <w:rsid w:val="00B6461A"/>
    <w:rsid w:val="00B6470C"/>
    <w:rsid w:val="00B64914"/>
    <w:rsid w:val="00B6514C"/>
    <w:rsid w:val="00B6575C"/>
    <w:rsid w:val="00B65CA2"/>
    <w:rsid w:val="00B65FFA"/>
    <w:rsid w:val="00B6632F"/>
    <w:rsid w:val="00B66899"/>
    <w:rsid w:val="00B66D9A"/>
    <w:rsid w:val="00B66F11"/>
    <w:rsid w:val="00B67191"/>
    <w:rsid w:val="00B67428"/>
    <w:rsid w:val="00B67773"/>
    <w:rsid w:val="00B67B2C"/>
    <w:rsid w:val="00B67EF7"/>
    <w:rsid w:val="00B67FDC"/>
    <w:rsid w:val="00B7003F"/>
    <w:rsid w:val="00B7013A"/>
    <w:rsid w:val="00B706F3"/>
    <w:rsid w:val="00B70D65"/>
    <w:rsid w:val="00B70E37"/>
    <w:rsid w:val="00B70ED5"/>
    <w:rsid w:val="00B71523"/>
    <w:rsid w:val="00B7181B"/>
    <w:rsid w:val="00B71AEE"/>
    <w:rsid w:val="00B71D9E"/>
    <w:rsid w:val="00B71DE0"/>
    <w:rsid w:val="00B71EC6"/>
    <w:rsid w:val="00B71EED"/>
    <w:rsid w:val="00B7238D"/>
    <w:rsid w:val="00B72592"/>
    <w:rsid w:val="00B728D7"/>
    <w:rsid w:val="00B72A03"/>
    <w:rsid w:val="00B72FDC"/>
    <w:rsid w:val="00B73630"/>
    <w:rsid w:val="00B73719"/>
    <w:rsid w:val="00B7408F"/>
    <w:rsid w:val="00B7425A"/>
    <w:rsid w:val="00B74C18"/>
    <w:rsid w:val="00B75340"/>
    <w:rsid w:val="00B75574"/>
    <w:rsid w:val="00B76079"/>
    <w:rsid w:val="00B761C0"/>
    <w:rsid w:val="00B76350"/>
    <w:rsid w:val="00B76840"/>
    <w:rsid w:val="00B768CF"/>
    <w:rsid w:val="00B76A23"/>
    <w:rsid w:val="00B76D09"/>
    <w:rsid w:val="00B76DBC"/>
    <w:rsid w:val="00B77834"/>
    <w:rsid w:val="00B77B7C"/>
    <w:rsid w:val="00B77BF3"/>
    <w:rsid w:val="00B77CF1"/>
    <w:rsid w:val="00B77E78"/>
    <w:rsid w:val="00B80280"/>
    <w:rsid w:val="00B80AE9"/>
    <w:rsid w:val="00B81116"/>
    <w:rsid w:val="00B8135C"/>
    <w:rsid w:val="00B8162A"/>
    <w:rsid w:val="00B81730"/>
    <w:rsid w:val="00B81BB5"/>
    <w:rsid w:val="00B81EE9"/>
    <w:rsid w:val="00B82008"/>
    <w:rsid w:val="00B82055"/>
    <w:rsid w:val="00B823BE"/>
    <w:rsid w:val="00B823D1"/>
    <w:rsid w:val="00B82A1D"/>
    <w:rsid w:val="00B82E01"/>
    <w:rsid w:val="00B832EB"/>
    <w:rsid w:val="00B83337"/>
    <w:rsid w:val="00B8333C"/>
    <w:rsid w:val="00B83683"/>
    <w:rsid w:val="00B8384B"/>
    <w:rsid w:val="00B83D27"/>
    <w:rsid w:val="00B83DA0"/>
    <w:rsid w:val="00B83E9A"/>
    <w:rsid w:val="00B83EAD"/>
    <w:rsid w:val="00B84232"/>
    <w:rsid w:val="00B84463"/>
    <w:rsid w:val="00B84495"/>
    <w:rsid w:val="00B844E4"/>
    <w:rsid w:val="00B8482D"/>
    <w:rsid w:val="00B84B1B"/>
    <w:rsid w:val="00B850D9"/>
    <w:rsid w:val="00B8524F"/>
    <w:rsid w:val="00B85665"/>
    <w:rsid w:val="00B85A70"/>
    <w:rsid w:val="00B85F78"/>
    <w:rsid w:val="00B8629B"/>
    <w:rsid w:val="00B86516"/>
    <w:rsid w:val="00B86550"/>
    <w:rsid w:val="00B865EB"/>
    <w:rsid w:val="00B86B65"/>
    <w:rsid w:val="00B86C7A"/>
    <w:rsid w:val="00B86D8A"/>
    <w:rsid w:val="00B872A0"/>
    <w:rsid w:val="00B8790C"/>
    <w:rsid w:val="00B879D9"/>
    <w:rsid w:val="00B87D95"/>
    <w:rsid w:val="00B87FB2"/>
    <w:rsid w:val="00B9040D"/>
    <w:rsid w:val="00B90A75"/>
    <w:rsid w:val="00B90B6F"/>
    <w:rsid w:val="00B90BCC"/>
    <w:rsid w:val="00B90BFC"/>
    <w:rsid w:val="00B90E15"/>
    <w:rsid w:val="00B90EDD"/>
    <w:rsid w:val="00B91123"/>
    <w:rsid w:val="00B9197F"/>
    <w:rsid w:val="00B923A2"/>
    <w:rsid w:val="00B92451"/>
    <w:rsid w:val="00B92682"/>
    <w:rsid w:val="00B926C4"/>
    <w:rsid w:val="00B9282A"/>
    <w:rsid w:val="00B92918"/>
    <w:rsid w:val="00B92E3C"/>
    <w:rsid w:val="00B92E76"/>
    <w:rsid w:val="00B93079"/>
    <w:rsid w:val="00B93544"/>
    <w:rsid w:val="00B93A14"/>
    <w:rsid w:val="00B93B02"/>
    <w:rsid w:val="00B93D19"/>
    <w:rsid w:val="00B94078"/>
    <w:rsid w:val="00B940D2"/>
    <w:rsid w:val="00B943D7"/>
    <w:rsid w:val="00B9446A"/>
    <w:rsid w:val="00B944B4"/>
    <w:rsid w:val="00B950CB"/>
    <w:rsid w:val="00B950D3"/>
    <w:rsid w:val="00B95788"/>
    <w:rsid w:val="00B95FED"/>
    <w:rsid w:val="00B9649D"/>
    <w:rsid w:val="00B9651C"/>
    <w:rsid w:val="00B966E6"/>
    <w:rsid w:val="00B96808"/>
    <w:rsid w:val="00B969FE"/>
    <w:rsid w:val="00B96AE1"/>
    <w:rsid w:val="00B96D63"/>
    <w:rsid w:val="00B96E42"/>
    <w:rsid w:val="00B970EA"/>
    <w:rsid w:val="00B97362"/>
    <w:rsid w:val="00B9759E"/>
    <w:rsid w:val="00B97A54"/>
    <w:rsid w:val="00B97B62"/>
    <w:rsid w:val="00B97DF4"/>
    <w:rsid w:val="00B97E17"/>
    <w:rsid w:val="00B97EF8"/>
    <w:rsid w:val="00BA013E"/>
    <w:rsid w:val="00BA04F2"/>
    <w:rsid w:val="00BA0A0B"/>
    <w:rsid w:val="00BA0E45"/>
    <w:rsid w:val="00BA1057"/>
    <w:rsid w:val="00BA11F3"/>
    <w:rsid w:val="00BA127D"/>
    <w:rsid w:val="00BA18CE"/>
    <w:rsid w:val="00BA1B20"/>
    <w:rsid w:val="00BA230B"/>
    <w:rsid w:val="00BA25B7"/>
    <w:rsid w:val="00BA267B"/>
    <w:rsid w:val="00BA2C6D"/>
    <w:rsid w:val="00BA2EEC"/>
    <w:rsid w:val="00BA3D86"/>
    <w:rsid w:val="00BA3FE0"/>
    <w:rsid w:val="00BA410C"/>
    <w:rsid w:val="00BA44F4"/>
    <w:rsid w:val="00BA461B"/>
    <w:rsid w:val="00BA481F"/>
    <w:rsid w:val="00BA5079"/>
    <w:rsid w:val="00BA5484"/>
    <w:rsid w:val="00BA5D07"/>
    <w:rsid w:val="00BA5D96"/>
    <w:rsid w:val="00BA5FD6"/>
    <w:rsid w:val="00BA63F4"/>
    <w:rsid w:val="00BA64DF"/>
    <w:rsid w:val="00BA6CFA"/>
    <w:rsid w:val="00BA6DF0"/>
    <w:rsid w:val="00BA6E22"/>
    <w:rsid w:val="00BA6FFD"/>
    <w:rsid w:val="00BA7189"/>
    <w:rsid w:val="00BA73E6"/>
    <w:rsid w:val="00BA7834"/>
    <w:rsid w:val="00BA7875"/>
    <w:rsid w:val="00BA79F4"/>
    <w:rsid w:val="00BB0398"/>
    <w:rsid w:val="00BB06AB"/>
    <w:rsid w:val="00BB0A9A"/>
    <w:rsid w:val="00BB0C5D"/>
    <w:rsid w:val="00BB0D97"/>
    <w:rsid w:val="00BB105A"/>
    <w:rsid w:val="00BB106A"/>
    <w:rsid w:val="00BB1138"/>
    <w:rsid w:val="00BB1394"/>
    <w:rsid w:val="00BB139F"/>
    <w:rsid w:val="00BB1988"/>
    <w:rsid w:val="00BB1AC6"/>
    <w:rsid w:val="00BB1C40"/>
    <w:rsid w:val="00BB2468"/>
    <w:rsid w:val="00BB2CE4"/>
    <w:rsid w:val="00BB42EE"/>
    <w:rsid w:val="00BB43B0"/>
    <w:rsid w:val="00BB4653"/>
    <w:rsid w:val="00BB4827"/>
    <w:rsid w:val="00BB5079"/>
    <w:rsid w:val="00BB5516"/>
    <w:rsid w:val="00BB55E2"/>
    <w:rsid w:val="00BB567E"/>
    <w:rsid w:val="00BB5C7D"/>
    <w:rsid w:val="00BB5CDA"/>
    <w:rsid w:val="00BB68AC"/>
    <w:rsid w:val="00BB6A5C"/>
    <w:rsid w:val="00BB6F93"/>
    <w:rsid w:val="00BB7112"/>
    <w:rsid w:val="00BB725D"/>
    <w:rsid w:val="00BB726A"/>
    <w:rsid w:val="00BB737D"/>
    <w:rsid w:val="00BB7D7B"/>
    <w:rsid w:val="00BC063B"/>
    <w:rsid w:val="00BC0697"/>
    <w:rsid w:val="00BC0914"/>
    <w:rsid w:val="00BC1E60"/>
    <w:rsid w:val="00BC22E7"/>
    <w:rsid w:val="00BC28C2"/>
    <w:rsid w:val="00BC2D0C"/>
    <w:rsid w:val="00BC2D6C"/>
    <w:rsid w:val="00BC2DF5"/>
    <w:rsid w:val="00BC300B"/>
    <w:rsid w:val="00BC32B1"/>
    <w:rsid w:val="00BC3525"/>
    <w:rsid w:val="00BC38E8"/>
    <w:rsid w:val="00BC3A4F"/>
    <w:rsid w:val="00BC3D2D"/>
    <w:rsid w:val="00BC3D4B"/>
    <w:rsid w:val="00BC3D9C"/>
    <w:rsid w:val="00BC4122"/>
    <w:rsid w:val="00BC41F0"/>
    <w:rsid w:val="00BC451A"/>
    <w:rsid w:val="00BC45B1"/>
    <w:rsid w:val="00BC48A8"/>
    <w:rsid w:val="00BC4975"/>
    <w:rsid w:val="00BC4C4B"/>
    <w:rsid w:val="00BC4C8E"/>
    <w:rsid w:val="00BC54F5"/>
    <w:rsid w:val="00BC57FC"/>
    <w:rsid w:val="00BC583C"/>
    <w:rsid w:val="00BC5971"/>
    <w:rsid w:val="00BC5A75"/>
    <w:rsid w:val="00BC5AF9"/>
    <w:rsid w:val="00BC5BC3"/>
    <w:rsid w:val="00BC5E44"/>
    <w:rsid w:val="00BC5F2E"/>
    <w:rsid w:val="00BC6726"/>
    <w:rsid w:val="00BC674F"/>
    <w:rsid w:val="00BC6786"/>
    <w:rsid w:val="00BC7225"/>
    <w:rsid w:val="00BC7649"/>
    <w:rsid w:val="00BD1475"/>
    <w:rsid w:val="00BD15D2"/>
    <w:rsid w:val="00BD16AA"/>
    <w:rsid w:val="00BD1922"/>
    <w:rsid w:val="00BD1B0E"/>
    <w:rsid w:val="00BD1F97"/>
    <w:rsid w:val="00BD20F1"/>
    <w:rsid w:val="00BD230E"/>
    <w:rsid w:val="00BD2A05"/>
    <w:rsid w:val="00BD2E43"/>
    <w:rsid w:val="00BD32DE"/>
    <w:rsid w:val="00BD354F"/>
    <w:rsid w:val="00BD3595"/>
    <w:rsid w:val="00BD3DFF"/>
    <w:rsid w:val="00BD3E32"/>
    <w:rsid w:val="00BD3FA5"/>
    <w:rsid w:val="00BD403B"/>
    <w:rsid w:val="00BD4702"/>
    <w:rsid w:val="00BD4873"/>
    <w:rsid w:val="00BD48A8"/>
    <w:rsid w:val="00BD4AB3"/>
    <w:rsid w:val="00BD50F0"/>
    <w:rsid w:val="00BD5447"/>
    <w:rsid w:val="00BD5561"/>
    <w:rsid w:val="00BD57D5"/>
    <w:rsid w:val="00BD5813"/>
    <w:rsid w:val="00BD5FD0"/>
    <w:rsid w:val="00BD68F0"/>
    <w:rsid w:val="00BD75B1"/>
    <w:rsid w:val="00BD7867"/>
    <w:rsid w:val="00BD7A42"/>
    <w:rsid w:val="00BD7C7B"/>
    <w:rsid w:val="00BD7DBE"/>
    <w:rsid w:val="00BE0282"/>
    <w:rsid w:val="00BE0423"/>
    <w:rsid w:val="00BE060B"/>
    <w:rsid w:val="00BE0763"/>
    <w:rsid w:val="00BE0CBF"/>
    <w:rsid w:val="00BE127B"/>
    <w:rsid w:val="00BE1636"/>
    <w:rsid w:val="00BE1662"/>
    <w:rsid w:val="00BE1814"/>
    <w:rsid w:val="00BE19B0"/>
    <w:rsid w:val="00BE1F78"/>
    <w:rsid w:val="00BE3212"/>
    <w:rsid w:val="00BE36E1"/>
    <w:rsid w:val="00BE3E94"/>
    <w:rsid w:val="00BE43ED"/>
    <w:rsid w:val="00BE44C2"/>
    <w:rsid w:val="00BE44E0"/>
    <w:rsid w:val="00BE482B"/>
    <w:rsid w:val="00BE4D9A"/>
    <w:rsid w:val="00BE4E28"/>
    <w:rsid w:val="00BE4F51"/>
    <w:rsid w:val="00BE5A6A"/>
    <w:rsid w:val="00BE5BEC"/>
    <w:rsid w:val="00BE5CA4"/>
    <w:rsid w:val="00BE6106"/>
    <w:rsid w:val="00BE61B1"/>
    <w:rsid w:val="00BE67F6"/>
    <w:rsid w:val="00BE6A09"/>
    <w:rsid w:val="00BE75B2"/>
    <w:rsid w:val="00BE77D4"/>
    <w:rsid w:val="00BE79A6"/>
    <w:rsid w:val="00BE7B96"/>
    <w:rsid w:val="00BE7CC4"/>
    <w:rsid w:val="00BF01AF"/>
    <w:rsid w:val="00BF032A"/>
    <w:rsid w:val="00BF07AF"/>
    <w:rsid w:val="00BF0E81"/>
    <w:rsid w:val="00BF0F42"/>
    <w:rsid w:val="00BF124B"/>
    <w:rsid w:val="00BF145C"/>
    <w:rsid w:val="00BF17E9"/>
    <w:rsid w:val="00BF1833"/>
    <w:rsid w:val="00BF18DF"/>
    <w:rsid w:val="00BF1C30"/>
    <w:rsid w:val="00BF1D64"/>
    <w:rsid w:val="00BF21A9"/>
    <w:rsid w:val="00BF25A7"/>
    <w:rsid w:val="00BF2749"/>
    <w:rsid w:val="00BF27D7"/>
    <w:rsid w:val="00BF2847"/>
    <w:rsid w:val="00BF2A33"/>
    <w:rsid w:val="00BF33A4"/>
    <w:rsid w:val="00BF35CC"/>
    <w:rsid w:val="00BF3856"/>
    <w:rsid w:val="00BF3D79"/>
    <w:rsid w:val="00BF463D"/>
    <w:rsid w:val="00BF48C5"/>
    <w:rsid w:val="00BF4C74"/>
    <w:rsid w:val="00BF4DCB"/>
    <w:rsid w:val="00BF4FD3"/>
    <w:rsid w:val="00BF54A2"/>
    <w:rsid w:val="00BF5536"/>
    <w:rsid w:val="00BF5726"/>
    <w:rsid w:val="00BF599B"/>
    <w:rsid w:val="00BF5DC1"/>
    <w:rsid w:val="00BF6356"/>
    <w:rsid w:val="00BF6AA6"/>
    <w:rsid w:val="00BF6B22"/>
    <w:rsid w:val="00BF73C6"/>
    <w:rsid w:val="00BF7517"/>
    <w:rsid w:val="00BF75A2"/>
    <w:rsid w:val="00C00370"/>
    <w:rsid w:val="00C00508"/>
    <w:rsid w:val="00C00980"/>
    <w:rsid w:val="00C00DA3"/>
    <w:rsid w:val="00C00E7D"/>
    <w:rsid w:val="00C00F0E"/>
    <w:rsid w:val="00C01133"/>
    <w:rsid w:val="00C01164"/>
    <w:rsid w:val="00C01781"/>
    <w:rsid w:val="00C01805"/>
    <w:rsid w:val="00C01BAD"/>
    <w:rsid w:val="00C01CBB"/>
    <w:rsid w:val="00C01D8D"/>
    <w:rsid w:val="00C02085"/>
    <w:rsid w:val="00C02263"/>
    <w:rsid w:val="00C023E1"/>
    <w:rsid w:val="00C02E58"/>
    <w:rsid w:val="00C031C6"/>
    <w:rsid w:val="00C03267"/>
    <w:rsid w:val="00C037CC"/>
    <w:rsid w:val="00C03D19"/>
    <w:rsid w:val="00C0414C"/>
    <w:rsid w:val="00C04999"/>
    <w:rsid w:val="00C04F46"/>
    <w:rsid w:val="00C05441"/>
    <w:rsid w:val="00C05555"/>
    <w:rsid w:val="00C059BF"/>
    <w:rsid w:val="00C0615A"/>
    <w:rsid w:val="00C061F6"/>
    <w:rsid w:val="00C066FA"/>
    <w:rsid w:val="00C07069"/>
    <w:rsid w:val="00C0717D"/>
    <w:rsid w:val="00C07194"/>
    <w:rsid w:val="00C0760E"/>
    <w:rsid w:val="00C079EC"/>
    <w:rsid w:val="00C07A37"/>
    <w:rsid w:val="00C07F63"/>
    <w:rsid w:val="00C109BB"/>
    <w:rsid w:val="00C10A66"/>
    <w:rsid w:val="00C10AF0"/>
    <w:rsid w:val="00C10DA2"/>
    <w:rsid w:val="00C10DE2"/>
    <w:rsid w:val="00C10F5C"/>
    <w:rsid w:val="00C11046"/>
    <w:rsid w:val="00C112D8"/>
    <w:rsid w:val="00C1164B"/>
    <w:rsid w:val="00C117D0"/>
    <w:rsid w:val="00C11BB4"/>
    <w:rsid w:val="00C11D3E"/>
    <w:rsid w:val="00C11F3C"/>
    <w:rsid w:val="00C1200C"/>
    <w:rsid w:val="00C12054"/>
    <w:rsid w:val="00C12331"/>
    <w:rsid w:val="00C127EB"/>
    <w:rsid w:val="00C12BEC"/>
    <w:rsid w:val="00C1315A"/>
    <w:rsid w:val="00C136D2"/>
    <w:rsid w:val="00C13743"/>
    <w:rsid w:val="00C138A6"/>
    <w:rsid w:val="00C138E5"/>
    <w:rsid w:val="00C1416D"/>
    <w:rsid w:val="00C144BB"/>
    <w:rsid w:val="00C144F9"/>
    <w:rsid w:val="00C1479A"/>
    <w:rsid w:val="00C14F81"/>
    <w:rsid w:val="00C14FED"/>
    <w:rsid w:val="00C1501B"/>
    <w:rsid w:val="00C15366"/>
    <w:rsid w:val="00C1542D"/>
    <w:rsid w:val="00C15ACF"/>
    <w:rsid w:val="00C15D63"/>
    <w:rsid w:val="00C16062"/>
    <w:rsid w:val="00C16237"/>
    <w:rsid w:val="00C16470"/>
    <w:rsid w:val="00C16743"/>
    <w:rsid w:val="00C16A9E"/>
    <w:rsid w:val="00C179AB"/>
    <w:rsid w:val="00C179DB"/>
    <w:rsid w:val="00C17D50"/>
    <w:rsid w:val="00C17DCA"/>
    <w:rsid w:val="00C203F4"/>
    <w:rsid w:val="00C20662"/>
    <w:rsid w:val="00C210F6"/>
    <w:rsid w:val="00C211B9"/>
    <w:rsid w:val="00C213C5"/>
    <w:rsid w:val="00C21772"/>
    <w:rsid w:val="00C21A63"/>
    <w:rsid w:val="00C21A9F"/>
    <w:rsid w:val="00C222FE"/>
    <w:rsid w:val="00C224F2"/>
    <w:rsid w:val="00C228A9"/>
    <w:rsid w:val="00C22B78"/>
    <w:rsid w:val="00C22CF8"/>
    <w:rsid w:val="00C2308B"/>
    <w:rsid w:val="00C23346"/>
    <w:rsid w:val="00C23571"/>
    <w:rsid w:val="00C23800"/>
    <w:rsid w:val="00C24330"/>
    <w:rsid w:val="00C2441A"/>
    <w:rsid w:val="00C2461D"/>
    <w:rsid w:val="00C24B9A"/>
    <w:rsid w:val="00C24EF5"/>
    <w:rsid w:val="00C25291"/>
    <w:rsid w:val="00C255B0"/>
    <w:rsid w:val="00C2566D"/>
    <w:rsid w:val="00C25703"/>
    <w:rsid w:val="00C25CAA"/>
    <w:rsid w:val="00C25D8F"/>
    <w:rsid w:val="00C2657B"/>
    <w:rsid w:val="00C266A8"/>
    <w:rsid w:val="00C26A79"/>
    <w:rsid w:val="00C26C30"/>
    <w:rsid w:val="00C26C90"/>
    <w:rsid w:val="00C272D4"/>
    <w:rsid w:val="00C2737B"/>
    <w:rsid w:val="00C27730"/>
    <w:rsid w:val="00C27A6F"/>
    <w:rsid w:val="00C27A75"/>
    <w:rsid w:val="00C27CF2"/>
    <w:rsid w:val="00C3091D"/>
    <w:rsid w:val="00C30A85"/>
    <w:rsid w:val="00C30B35"/>
    <w:rsid w:val="00C30C0B"/>
    <w:rsid w:val="00C30C5C"/>
    <w:rsid w:val="00C30E82"/>
    <w:rsid w:val="00C31216"/>
    <w:rsid w:val="00C31727"/>
    <w:rsid w:val="00C3210E"/>
    <w:rsid w:val="00C3290D"/>
    <w:rsid w:val="00C32D74"/>
    <w:rsid w:val="00C3307C"/>
    <w:rsid w:val="00C331F7"/>
    <w:rsid w:val="00C3369B"/>
    <w:rsid w:val="00C3383D"/>
    <w:rsid w:val="00C33935"/>
    <w:rsid w:val="00C33E6F"/>
    <w:rsid w:val="00C34562"/>
    <w:rsid w:val="00C34622"/>
    <w:rsid w:val="00C34C25"/>
    <w:rsid w:val="00C3503C"/>
    <w:rsid w:val="00C3556D"/>
    <w:rsid w:val="00C359A9"/>
    <w:rsid w:val="00C35D7C"/>
    <w:rsid w:val="00C35E4B"/>
    <w:rsid w:val="00C36331"/>
    <w:rsid w:val="00C369BC"/>
    <w:rsid w:val="00C36B9C"/>
    <w:rsid w:val="00C37482"/>
    <w:rsid w:val="00C374CC"/>
    <w:rsid w:val="00C37E66"/>
    <w:rsid w:val="00C40409"/>
    <w:rsid w:val="00C409B4"/>
    <w:rsid w:val="00C41468"/>
    <w:rsid w:val="00C41E9B"/>
    <w:rsid w:val="00C41FF8"/>
    <w:rsid w:val="00C42562"/>
    <w:rsid w:val="00C432DF"/>
    <w:rsid w:val="00C43902"/>
    <w:rsid w:val="00C44338"/>
    <w:rsid w:val="00C4497D"/>
    <w:rsid w:val="00C454AA"/>
    <w:rsid w:val="00C45532"/>
    <w:rsid w:val="00C46083"/>
    <w:rsid w:val="00C4647C"/>
    <w:rsid w:val="00C46595"/>
    <w:rsid w:val="00C46E4B"/>
    <w:rsid w:val="00C4708C"/>
    <w:rsid w:val="00C470D3"/>
    <w:rsid w:val="00C477AA"/>
    <w:rsid w:val="00C47909"/>
    <w:rsid w:val="00C47CDA"/>
    <w:rsid w:val="00C5007A"/>
    <w:rsid w:val="00C503ED"/>
    <w:rsid w:val="00C5079B"/>
    <w:rsid w:val="00C50924"/>
    <w:rsid w:val="00C5106A"/>
    <w:rsid w:val="00C5132D"/>
    <w:rsid w:val="00C51759"/>
    <w:rsid w:val="00C518F2"/>
    <w:rsid w:val="00C5192D"/>
    <w:rsid w:val="00C520EA"/>
    <w:rsid w:val="00C526E5"/>
    <w:rsid w:val="00C52A63"/>
    <w:rsid w:val="00C53BE1"/>
    <w:rsid w:val="00C542F8"/>
    <w:rsid w:val="00C548F3"/>
    <w:rsid w:val="00C54953"/>
    <w:rsid w:val="00C54CF7"/>
    <w:rsid w:val="00C54FFF"/>
    <w:rsid w:val="00C55098"/>
    <w:rsid w:val="00C551EF"/>
    <w:rsid w:val="00C554C6"/>
    <w:rsid w:val="00C55C90"/>
    <w:rsid w:val="00C55FA4"/>
    <w:rsid w:val="00C56295"/>
    <w:rsid w:val="00C56951"/>
    <w:rsid w:val="00C56A12"/>
    <w:rsid w:val="00C56E5A"/>
    <w:rsid w:val="00C574A0"/>
    <w:rsid w:val="00C57958"/>
    <w:rsid w:val="00C57ABE"/>
    <w:rsid w:val="00C57F21"/>
    <w:rsid w:val="00C602EA"/>
    <w:rsid w:val="00C604E7"/>
    <w:rsid w:val="00C60637"/>
    <w:rsid w:val="00C607A3"/>
    <w:rsid w:val="00C60829"/>
    <w:rsid w:val="00C609BA"/>
    <w:rsid w:val="00C6225C"/>
    <w:rsid w:val="00C62567"/>
    <w:rsid w:val="00C6300E"/>
    <w:rsid w:val="00C630EB"/>
    <w:rsid w:val="00C633EB"/>
    <w:rsid w:val="00C63481"/>
    <w:rsid w:val="00C63A31"/>
    <w:rsid w:val="00C63E56"/>
    <w:rsid w:val="00C63E9B"/>
    <w:rsid w:val="00C63EFD"/>
    <w:rsid w:val="00C63F6E"/>
    <w:rsid w:val="00C64098"/>
    <w:rsid w:val="00C640A7"/>
    <w:rsid w:val="00C6454E"/>
    <w:rsid w:val="00C64855"/>
    <w:rsid w:val="00C64EA7"/>
    <w:rsid w:val="00C65271"/>
    <w:rsid w:val="00C6531B"/>
    <w:rsid w:val="00C654F3"/>
    <w:rsid w:val="00C65504"/>
    <w:rsid w:val="00C6596A"/>
    <w:rsid w:val="00C65BA6"/>
    <w:rsid w:val="00C65BBA"/>
    <w:rsid w:val="00C664B1"/>
    <w:rsid w:val="00C6671C"/>
    <w:rsid w:val="00C67A2D"/>
    <w:rsid w:val="00C67BAF"/>
    <w:rsid w:val="00C67C87"/>
    <w:rsid w:val="00C7001B"/>
    <w:rsid w:val="00C70109"/>
    <w:rsid w:val="00C7089D"/>
    <w:rsid w:val="00C70A61"/>
    <w:rsid w:val="00C71052"/>
    <w:rsid w:val="00C713E3"/>
    <w:rsid w:val="00C716B6"/>
    <w:rsid w:val="00C71F5E"/>
    <w:rsid w:val="00C722D9"/>
    <w:rsid w:val="00C72DEF"/>
    <w:rsid w:val="00C73106"/>
    <w:rsid w:val="00C73666"/>
    <w:rsid w:val="00C738AD"/>
    <w:rsid w:val="00C7422F"/>
    <w:rsid w:val="00C74868"/>
    <w:rsid w:val="00C749E7"/>
    <w:rsid w:val="00C749EB"/>
    <w:rsid w:val="00C74A06"/>
    <w:rsid w:val="00C74B85"/>
    <w:rsid w:val="00C74E6A"/>
    <w:rsid w:val="00C74F01"/>
    <w:rsid w:val="00C74F33"/>
    <w:rsid w:val="00C75702"/>
    <w:rsid w:val="00C75AC6"/>
    <w:rsid w:val="00C75E01"/>
    <w:rsid w:val="00C76B08"/>
    <w:rsid w:val="00C76EA5"/>
    <w:rsid w:val="00C77731"/>
    <w:rsid w:val="00C77E47"/>
    <w:rsid w:val="00C8061A"/>
    <w:rsid w:val="00C80869"/>
    <w:rsid w:val="00C80A77"/>
    <w:rsid w:val="00C80D7A"/>
    <w:rsid w:val="00C8142E"/>
    <w:rsid w:val="00C817FB"/>
    <w:rsid w:val="00C81824"/>
    <w:rsid w:val="00C81A44"/>
    <w:rsid w:val="00C8220C"/>
    <w:rsid w:val="00C82480"/>
    <w:rsid w:val="00C82602"/>
    <w:rsid w:val="00C8277D"/>
    <w:rsid w:val="00C827CB"/>
    <w:rsid w:val="00C82919"/>
    <w:rsid w:val="00C82A82"/>
    <w:rsid w:val="00C8305D"/>
    <w:rsid w:val="00C8384E"/>
    <w:rsid w:val="00C83B3C"/>
    <w:rsid w:val="00C83BF2"/>
    <w:rsid w:val="00C83D4F"/>
    <w:rsid w:val="00C83D97"/>
    <w:rsid w:val="00C84198"/>
    <w:rsid w:val="00C842E6"/>
    <w:rsid w:val="00C842F3"/>
    <w:rsid w:val="00C845CE"/>
    <w:rsid w:val="00C84E87"/>
    <w:rsid w:val="00C84EDF"/>
    <w:rsid w:val="00C8512A"/>
    <w:rsid w:val="00C85625"/>
    <w:rsid w:val="00C86031"/>
    <w:rsid w:val="00C864DC"/>
    <w:rsid w:val="00C8654C"/>
    <w:rsid w:val="00C86B3F"/>
    <w:rsid w:val="00C8709B"/>
    <w:rsid w:val="00C875EC"/>
    <w:rsid w:val="00C8791B"/>
    <w:rsid w:val="00C87DED"/>
    <w:rsid w:val="00C905B7"/>
    <w:rsid w:val="00C9128F"/>
    <w:rsid w:val="00C912EB"/>
    <w:rsid w:val="00C915B0"/>
    <w:rsid w:val="00C918BF"/>
    <w:rsid w:val="00C91F71"/>
    <w:rsid w:val="00C92346"/>
    <w:rsid w:val="00C923B9"/>
    <w:rsid w:val="00C9265F"/>
    <w:rsid w:val="00C930A1"/>
    <w:rsid w:val="00C930D7"/>
    <w:rsid w:val="00C9347C"/>
    <w:rsid w:val="00C9391D"/>
    <w:rsid w:val="00C939BF"/>
    <w:rsid w:val="00C93EC3"/>
    <w:rsid w:val="00C943DB"/>
    <w:rsid w:val="00C945E4"/>
    <w:rsid w:val="00C947DC"/>
    <w:rsid w:val="00C94937"/>
    <w:rsid w:val="00C94BE0"/>
    <w:rsid w:val="00C956C3"/>
    <w:rsid w:val="00C95849"/>
    <w:rsid w:val="00C958FF"/>
    <w:rsid w:val="00C95DD5"/>
    <w:rsid w:val="00C95FC5"/>
    <w:rsid w:val="00C96956"/>
    <w:rsid w:val="00C96975"/>
    <w:rsid w:val="00C96EBD"/>
    <w:rsid w:val="00C9780D"/>
    <w:rsid w:val="00C97816"/>
    <w:rsid w:val="00C97A06"/>
    <w:rsid w:val="00C97CF9"/>
    <w:rsid w:val="00CA00B5"/>
    <w:rsid w:val="00CA01AC"/>
    <w:rsid w:val="00CA03E2"/>
    <w:rsid w:val="00CA07C4"/>
    <w:rsid w:val="00CA0AF7"/>
    <w:rsid w:val="00CA0B6E"/>
    <w:rsid w:val="00CA0B73"/>
    <w:rsid w:val="00CA0C2B"/>
    <w:rsid w:val="00CA118E"/>
    <w:rsid w:val="00CA122D"/>
    <w:rsid w:val="00CA14ED"/>
    <w:rsid w:val="00CA1E5E"/>
    <w:rsid w:val="00CA1FC1"/>
    <w:rsid w:val="00CA2399"/>
    <w:rsid w:val="00CA2832"/>
    <w:rsid w:val="00CA2F69"/>
    <w:rsid w:val="00CA3240"/>
    <w:rsid w:val="00CA3293"/>
    <w:rsid w:val="00CA32EF"/>
    <w:rsid w:val="00CA3303"/>
    <w:rsid w:val="00CA353B"/>
    <w:rsid w:val="00CA373A"/>
    <w:rsid w:val="00CA37EF"/>
    <w:rsid w:val="00CA37FD"/>
    <w:rsid w:val="00CA3921"/>
    <w:rsid w:val="00CA4388"/>
    <w:rsid w:val="00CA4597"/>
    <w:rsid w:val="00CA4F66"/>
    <w:rsid w:val="00CA5283"/>
    <w:rsid w:val="00CA5446"/>
    <w:rsid w:val="00CA5558"/>
    <w:rsid w:val="00CA586A"/>
    <w:rsid w:val="00CA5DFE"/>
    <w:rsid w:val="00CA5F47"/>
    <w:rsid w:val="00CA635F"/>
    <w:rsid w:val="00CA6A0F"/>
    <w:rsid w:val="00CA6FD3"/>
    <w:rsid w:val="00CA7025"/>
    <w:rsid w:val="00CA71C4"/>
    <w:rsid w:val="00CA722D"/>
    <w:rsid w:val="00CA7EC6"/>
    <w:rsid w:val="00CB0105"/>
    <w:rsid w:val="00CB0728"/>
    <w:rsid w:val="00CB0922"/>
    <w:rsid w:val="00CB0ADA"/>
    <w:rsid w:val="00CB0B47"/>
    <w:rsid w:val="00CB0BDB"/>
    <w:rsid w:val="00CB0E33"/>
    <w:rsid w:val="00CB0FF8"/>
    <w:rsid w:val="00CB1694"/>
    <w:rsid w:val="00CB1958"/>
    <w:rsid w:val="00CB1E15"/>
    <w:rsid w:val="00CB1FF9"/>
    <w:rsid w:val="00CB21FE"/>
    <w:rsid w:val="00CB24CE"/>
    <w:rsid w:val="00CB2BB0"/>
    <w:rsid w:val="00CB2BCC"/>
    <w:rsid w:val="00CB362E"/>
    <w:rsid w:val="00CB372E"/>
    <w:rsid w:val="00CB37C3"/>
    <w:rsid w:val="00CB3B1F"/>
    <w:rsid w:val="00CB3F97"/>
    <w:rsid w:val="00CB439E"/>
    <w:rsid w:val="00CB44AE"/>
    <w:rsid w:val="00CB49E5"/>
    <w:rsid w:val="00CB4D38"/>
    <w:rsid w:val="00CB5152"/>
    <w:rsid w:val="00CB554F"/>
    <w:rsid w:val="00CB5910"/>
    <w:rsid w:val="00CB5CF7"/>
    <w:rsid w:val="00CB5FAB"/>
    <w:rsid w:val="00CB6049"/>
    <w:rsid w:val="00CB64C8"/>
    <w:rsid w:val="00CB6ED9"/>
    <w:rsid w:val="00CB6F8D"/>
    <w:rsid w:val="00CB72A3"/>
    <w:rsid w:val="00CB7C03"/>
    <w:rsid w:val="00CB7E3A"/>
    <w:rsid w:val="00CC02F0"/>
    <w:rsid w:val="00CC0366"/>
    <w:rsid w:val="00CC0918"/>
    <w:rsid w:val="00CC0B03"/>
    <w:rsid w:val="00CC1299"/>
    <w:rsid w:val="00CC197D"/>
    <w:rsid w:val="00CC19F7"/>
    <w:rsid w:val="00CC1A76"/>
    <w:rsid w:val="00CC1AF2"/>
    <w:rsid w:val="00CC1C6D"/>
    <w:rsid w:val="00CC31C8"/>
    <w:rsid w:val="00CC3532"/>
    <w:rsid w:val="00CC3A14"/>
    <w:rsid w:val="00CC4012"/>
    <w:rsid w:val="00CC403F"/>
    <w:rsid w:val="00CC46D7"/>
    <w:rsid w:val="00CC4C7F"/>
    <w:rsid w:val="00CC51F4"/>
    <w:rsid w:val="00CC559C"/>
    <w:rsid w:val="00CC59D5"/>
    <w:rsid w:val="00CC5B46"/>
    <w:rsid w:val="00CC5C00"/>
    <w:rsid w:val="00CC6BE8"/>
    <w:rsid w:val="00CC6DDA"/>
    <w:rsid w:val="00CC6FF1"/>
    <w:rsid w:val="00CC710F"/>
    <w:rsid w:val="00CC7156"/>
    <w:rsid w:val="00CC75D9"/>
    <w:rsid w:val="00CC76FC"/>
    <w:rsid w:val="00CC7717"/>
    <w:rsid w:val="00CC7907"/>
    <w:rsid w:val="00CD0471"/>
    <w:rsid w:val="00CD0512"/>
    <w:rsid w:val="00CD0DFA"/>
    <w:rsid w:val="00CD11A1"/>
    <w:rsid w:val="00CD1717"/>
    <w:rsid w:val="00CD1A8A"/>
    <w:rsid w:val="00CD1FE9"/>
    <w:rsid w:val="00CD2018"/>
    <w:rsid w:val="00CD2033"/>
    <w:rsid w:val="00CD232A"/>
    <w:rsid w:val="00CD25B7"/>
    <w:rsid w:val="00CD2655"/>
    <w:rsid w:val="00CD2733"/>
    <w:rsid w:val="00CD30D1"/>
    <w:rsid w:val="00CD3363"/>
    <w:rsid w:val="00CD3386"/>
    <w:rsid w:val="00CD3C86"/>
    <w:rsid w:val="00CD4159"/>
    <w:rsid w:val="00CD45A3"/>
    <w:rsid w:val="00CD45CA"/>
    <w:rsid w:val="00CD47FB"/>
    <w:rsid w:val="00CD48E0"/>
    <w:rsid w:val="00CD4A7A"/>
    <w:rsid w:val="00CD4B0A"/>
    <w:rsid w:val="00CD4CA0"/>
    <w:rsid w:val="00CD4E3F"/>
    <w:rsid w:val="00CD5635"/>
    <w:rsid w:val="00CD56D1"/>
    <w:rsid w:val="00CD572D"/>
    <w:rsid w:val="00CD608B"/>
    <w:rsid w:val="00CD6482"/>
    <w:rsid w:val="00CD68A5"/>
    <w:rsid w:val="00CD6B14"/>
    <w:rsid w:val="00CD7108"/>
    <w:rsid w:val="00CD71D5"/>
    <w:rsid w:val="00CD7254"/>
    <w:rsid w:val="00CD731E"/>
    <w:rsid w:val="00CD77C6"/>
    <w:rsid w:val="00CD780D"/>
    <w:rsid w:val="00CD7A72"/>
    <w:rsid w:val="00CD7D29"/>
    <w:rsid w:val="00CE0629"/>
    <w:rsid w:val="00CE0B0E"/>
    <w:rsid w:val="00CE0BAD"/>
    <w:rsid w:val="00CE1667"/>
    <w:rsid w:val="00CE16DA"/>
    <w:rsid w:val="00CE1789"/>
    <w:rsid w:val="00CE1B9B"/>
    <w:rsid w:val="00CE1E12"/>
    <w:rsid w:val="00CE2705"/>
    <w:rsid w:val="00CE2734"/>
    <w:rsid w:val="00CE2749"/>
    <w:rsid w:val="00CE3009"/>
    <w:rsid w:val="00CE33BC"/>
    <w:rsid w:val="00CE3AE2"/>
    <w:rsid w:val="00CE3C09"/>
    <w:rsid w:val="00CE3E64"/>
    <w:rsid w:val="00CE3EFA"/>
    <w:rsid w:val="00CE41C3"/>
    <w:rsid w:val="00CE424C"/>
    <w:rsid w:val="00CE4293"/>
    <w:rsid w:val="00CE44B2"/>
    <w:rsid w:val="00CE46A3"/>
    <w:rsid w:val="00CE4CDB"/>
    <w:rsid w:val="00CE4D8A"/>
    <w:rsid w:val="00CE5028"/>
    <w:rsid w:val="00CE5416"/>
    <w:rsid w:val="00CE56F6"/>
    <w:rsid w:val="00CE5863"/>
    <w:rsid w:val="00CE5E94"/>
    <w:rsid w:val="00CE605A"/>
    <w:rsid w:val="00CE60E7"/>
    <w:rsid w:val="00CE6AB3"/>
    <w:rsid w:val="00CE6B15"/>
    <w:rsid w:val="00CE6B50"/>
    <w:rsid w:val="00CE6C4E"/>
    <w:rsid w:val="00CE6F69"/>
    <w:rsid w:val="00CE73C6"/>
    <w:rsid w:val="00CE7EB5"/>
    <w:rsid w:val="00CF001D"/>
    <w:rsid w:val="00CF00CA"/>
    <w:rsid w:val="00CF03A8"/>
    <w:rsid w:val="00CF0A8A"/>
    <w:rsid w:val="00CF0CD6"/>
    <w:rsid w:val="00CF14AD"/>
    <w:rsid w:val="00CF14F6"/>
    <w:rsid w:val="00CF17D5"/>
    <w:rsid w:val="00CF1966"/>
    <w:rsid w:val="00CF19D1"/>
    <w:rsid w:val="00CF1ABB"/>
    <w:rsid w:val="00CF1E8E"/>
    <w:rsid w:val="00CF2366"/>
    <w:rsid w:val="00CF2692"/>
    <w:rsid w:val="00CF26C8"/>
    <w:rsid w:val="00CF28EF"/>
    <w:rsid w:val="00CF29D5"/>
    <w:rsid w:val="00CF2A8C"/>
    <w:rsid w:val="00CF2EC6"/>
    <w:rsid w:val="00CF316B"/>
    <w:rsid w:val="00CF3522"/>
    <w:rsid w:val="00CF3A0C"/>
    <w:rsid w:val="00CF41FB"/>
    <w:rsid w:val="00CF427B"/>
    <w:rsid w:val="00CF49ED"/>
    <w:rsid w:val="00CF4A3E"/>
    <w:rsid w:val="00CF4A5F"/>
    <w:rsid w:val="00CF4F85"/>
    <w:rsid w:val="00CF5256"/>
    <w:rsid w:val="00CF53D0"/>
    <w:rsid w:val="00CF558F"/>
    <w:rsid w:val="00CF6115"/>
    <w:rsid w:val="00CF6C47"/>
    <w:rsid w:val="00CF6C5C"/>
    <w:rsid w:val="00CF752A"/>
    <w:rsid w:val="00CF7639"/>
    <w:rsid w:val="00CF7780"/>
    <w:rsid w:val="00CF790A"/>
    <w:rsid w:val="00CF7D67"/>
    <w:rsid w:val="00CF7E40"/>
    <w:rsid w:val="00D00642"/>
    <w:rsid w:val="00D00907"/>
    <w:rsid w:val="00D00929"/>
    <w:rsid w:val="00D00CEA"/>
    <w:rsid w:val="00D00DA1"/>
    <w:rsid w:val="00D00F96"/>
    <w:rsid w:val="00D01701"/>
    <w:rsid w:val="00D01AC3"/>
    <w:rsid w:val="00D01BF0"/>
    <w:rsid w:val="00D01D07"/>
    <w:rsid w:val="00D025A6"/>
    <w:rsid w:val="00D028D9"/>
    <w:rsid w:val="00D02A1D"/>
    <w:rsid w:val="00D02B29"/>
    <w:rsid w:val="00D03515"/>
    <w:rsid w:val="00D0351B"/>
    <w:rsid w:val="00D039FD"/>
    <w:rsid w:val="00D03E46"/>
    <w:rsid w:val="00D03E78"/>
    <w:rsid w:val="00D0413E"/>
    <w:rsid w:val="00D043B6"/>
    <w:rsid w:val="00D04491"/>
    <w:rsid w:val="00D04E28"/>
    <w:rsid w:val="00D05694"/>
    <w:rsid w:val="00D056E3"/>
    <w:rsid w:val="00D057B0"/>
    <w:rsid w:val="00D0583A"/>
    <w:rsid w:val="00D05875"/>
    <w:rsid w:val="00D058F7"/>
    <w:rsid w:val="00D05925"/>
    <w:rsid w:val="00D05CDA"/>
    <w:rsid w:val="00D06038"/>
    <w:rsid w:val="00D066F5"/>
    <w:rsid w:val="00D06803"/>
    <w:rsid w:val="00D06F95"/>
    <w:rsid w:val="00D06FB4"/>
    <w:rsid w:val="00D074BD"/>
    <w:rsid w:val="00D07900"/>
    <w:rsid w:val="00D07A87"/>
    <w:rsid w:val="00D07ADD"/>
    <w:rsid w:val="00D07C0C"/>
    <w:rsid w:val="00D07E08"/>
    <w:rsid w:val="00D10288"/>
    <w:rsid w:val="00D10323"/>
    <w:rsid w:val="00D10794"/>
    <w:rsid w:val="00D10DA7"/>
    <w:rsid w:val="00D112B1"/>
    <w:rsid w:val="00D1162C"/>
    <w:rsid w:val="00D117E3"/>
    <w:rsid w:val="00D117E8"/>
    <w:rsid w:val="00D11917"/>
    <w:rsid w:val="00D1203C"/>
    <w:rsid w:val="00D12150"/>
    <w:rsid w:val="00D121A3"/>
    <w:rsid w:val="00D12316"/>
    <w:rsid w:val="00D1247B"/>
    <w:rsid w:val="00D12AC2"/>
    <w:rsid w:val="00D12FFA"/>
    <w:rsid w:val="00D13863"/>
    <w:rsid w:val="00D13BD8"/>
    <w:rsid w:val="00D14000"/>
    <w:rsid w:val="00D140F7"/>
    <w:rsid w:val="00D14358"/>
    <w:rsid w:val="00D146A9"/>
    <w:rsid w:val="00D1481E"/>
    <w:rsid w:val="00D1551A"/>
    <w:rsid w:val="00D15564"/>
    <w:rsid w:val="00D158F2"/>
    <w:rsid w:val="00D15E50"/>
    <w:rsid w:val="00D15F79"/>
    <w:rsid w:val="00D16136"/>
    <w:rsid w:val="00D16B0F"/>
    <w:rsid w:val="00D16E54"/>
    <w:rsid w:val="00D17137"/>
    <w:rsid w:val="00D171A3"/>
    <w:rsid w:val="00D17455"/>
    <w:rsid w:val="00D17A23"/>
    <w:rsid w:val="00D17AE0"/>
    <w:rsid w:val="00D17C3E"/>
    <w:rsid w:val="00D17D93"/>
    <w:rsid w:val="00D2027F"/>
    <w:rsid w:val="00D203D1"/>
    <w:rsid w:val="00D2059B"/>
    <w:rsid w:val="00D20C3F"/>
    <w:rsid w:val="00D20D84"/>
    <w:rsid w:val="00D20F64"/>
    <w:rsid w:val="00D211E1"/>
    <w:rsid w:val="00D212F5"/>
    <w:rsid w:val="00D21509"/>
    <w:rsid w:val="00D215E7"/>
    <w:rsid w:val="00D218ED"/>
    <w:rsid w:val="00D21A64"/>
    <w:rsid w:val="00D2264A"/>
    <w:rsid w:val="00D22842"/>
    <w:rsid w:val="00D22A50"/>
    <w:rsid w:val="00D23131"/>
    <w:rsid w:val="00D2319B"/>
    <w:rsid w:val="00D23873"/>
    <w:rsid w:val="00D23969"/>
    <w:rsid w:val="00D2436E"/>
    <w:rsid w:val="00D243A6"/>
    <w:rsid w:val="00D24496"/>
    <w:rsid w:val="00D24667"/>
    <w:rsid w:val="00D2481F"/>
    <w:rsid w:val="00D24A94"/>
    <w:rsid w:val="00D2525F"/>
    <w:rsid w:val="00D2552D"/>
    <w:rsid w:val="00D255D4"/>
    <w:rsid w:val="00D260E2"/>
    <w:rsid w:val="00D2617D"/>
    <w:rsid w:val="00D2637F"/>
    <w:rsid w:val="00D2679C"/>
    <w:rsid w:val="00D26EDF"/>
    <w:rsid w:val="00D2712B"/>
    <w:rsid w:val="00D27337"/>
    <w:rsid w:val="00D275C8"/>
    <w:rsid w:val="00D278C1"/>
    <w:rsid w:val="00D27A2A"/>
    <w:rsid w:val="00D27B40"/>
    <w:rsid w:val="00D304E1"/>
    <w:rsid w:val="00D30F18"/>
    <w:rsid w:val="00D3118E"/>
    <w:rsid w:val="00D31B12"/>
    <w:rsid w:val="00D32B3C"/>
    <w:rsid w:val="00D32D9D"/>
    <w:rsid w:val="00D3305C"/>
    <w:rsid w:val="00D3379A"/>
    <w:rsid w:val="00D33EB9"/>
    <w:rsid w:val="00D343AC"/>
    <w:rsid w:val="00D34483"/>
    <w:rsid w:val="00D350CC"/>
    <w:rsid w:val="00D35355"/>
    <w:rsid w:val="00D35448"/>
    <w:rsid w:val="00D35731"/>
    <w:rsid w:val="00D35FD9"/>
    <w:rsid w:val="00D360B4"/>
    <w:rsid w:val="00D3615F"/>
    <w:rsid w:val="00D366ED"/>
    <w:rsid w:val="00D36C6B"/>
    <w:rsid w:val="00D36F84"/>
    <w:rsid w:val="00D400E0"/>
    <w:rsid w:val="00D40107"/>
    <w:rsid w:val="00D4015E"/>
    <w:rsid w:val="00D4058E"/>
    <w:rsid w:val="00D40737"/>
    <w:rsid w:val="00D410CF"/>
    <w:rsid w:val="00D41751"/>
    <w:rsid w:val="00D417F4"/>
    <w:rsid w:val="00D41B35"/>
    <w:rsid w:val="00D41D80"/>
    <w:rsid w:val="00D41E6D"/>
    <w:rsid w:val="00D41E8C"/>
    <w:rsid w:val="00D41F75"/>
    <w:rsid w:val="00D42064"/>
    <w:rsid w:val="00D42262"/>
    <w:rsid w:val="00D425A9"/>
    <w:rsid w:val="00D42DE6"/>
    <w:rsid w:val="00D43292"/>
    <w:rsid w:val="00D43357"/>
    <w:rsid w:val="00D4394A"/>
    <w:rsid w:val="00D441E5"/>
    <w:rsid w:val="00D442EC"/>
    <w:rsid w:val="00D444AD"/>
    <w:rsid w:val="00D4457A"/>
    <w:rsid w:val="00D4469F"/>
    <w:rsid w:val="00D44C85"/>
    <w:rsid w:val="00D44D60"/>
    <w:rsid w:val="00D4528E"/>
    <w:rsid w:val="00D459DE"/>
    <w:rsid w:val="00D45C6D"/>
    <w:rsid w:val="00D45DD1"/>
    <w:rsid w:val="00D462D5"/>
    <w:rsid w:val="00D4647E"/>
    <w:rsid w:val="00D466C6"/>
    <w:rsid w:val="00D46B67"/>
    <w:rsid w:val="00D46BB1"/>
    <w:rsid w:val="00D46E97"/>
    <w:rsid w:val="00D46F55"/>
    <w:rsid w:val="00D47243"/>
    <w:rsid w:val="00D47437"/>
    <w:rsid w:val="00D47A31"/>
    <w:rsid w:val="00D5046C"/>
    <w:rsid w:val="00D50845"/>
    <w:rsid w:val="00D50EA9"/>
    <w:rsid w:val="00D511A3"/>
    <w:rsid w:val="00D51814"/>
    <w:rsid w:val="00D5199E"/>
    <w:rsid w:val="00D519C4"/>
    <w:rsid w:val="00D51E36"/>
    <w:rsid w:val="00D527D0"/>
    <w:rsid w:val="00D5284B"/>
    <w:rsid w:val="00D52AB8"/>
    <w:rsid w:val="00D52B23"/>
    <w:rsid w:val="00D52DEB"/>
    <w:rsid w:val="00D53096"/>
    <w:rsid w:val="00D536DC"/>
    <w:rsid w:val="00D53871"/>
    <w:rsid w:val="00D545E0"/>
    <w:rsid w:val="00D54833"/>
    <w:rsid w:val="00D55AF3"/>
    <w:rsid w:val="00D55CB4"/>
    <w:rsid w:val="00D56154"/>
    <w:rsid w:val="00D56BFA"/>
    <w:rsid w:val="00D5724D"/>
    <w:rsid w:val="00D57547"/>
    <w:rsid w:val="00D57A15"/>
    <w:rsid w:val="00D6052A"/>
    <w:rsid w:val="00D6056B"/>
    <w:rsid w:val="00D60AD2"/>
    <w:rsid w:val="00D60ADD"/>
    <w:rsid w:val="00D60B49"/>
    <w:rsid w:val="00D60D69"/>
    <w:rsid w:val="00D61332"/>
    <w:rsid w:val="00D6162B"/>
    <w:rsid w:val="00D61749"/>
    <w:rsid w:val="00D61B72"/>
    <w:rsid w:val="00D623A3"/>
    <w:rsid w:val="00D627DF"/>
    <w:rsid w:val="00D62D72"/>
    <w:rsid w:val="00D642BA"/>
    <w:rsid w:val="00D644A9"/>
    <w:rsid w:val="00D64557"/>
    <w:rsid w:val="00D645C2"/>
    <w:rsid w:val="00D6485A"/>
    <w:rsid w:val="00D64CEA"/>
    <w:rsid w:val="00D64E65"/>
    <w:rsid w:val="00D6509E"/>
    <w:rsid w:val="00D6534B"/>
    <w:rsid w:val="00D65391"/>
    <w:rsid w:val="00D65522"/>
    <w:rsid w:val="00D6563E"/>
    <w:rsid w:val="00D6568E"/>
    <w:rsid w:val="00D65924"/>
    <w:rsid w:val="00D65E41"/>
    <w:rsid w:val="00D6600D"/>
    <w:rsid w:val="00D66189"/>
    <w:rsid w:val="00D669FF"/>
    <w:rsid w:val="00D66EA4"/>
    <w:rsid w:val="00D6716C"/>
    <w:rsid w:val="00D6738A"/>
    <w:rsid w:val="00D6767D"/>
    <w:rsid w:val="00D67E62"/>
    <w:rsid w:val="00D70390"/>
    <w:rsid w:val="00D70498"/>
    <w:rsid w:val="00D705B3"/>
    <w:rsid w:val="00D711EA"/>
    <w:rsid w:val="00D716C8"/>
    <w:rsid w:val="00D7181F"/>
    <w:rsid w:val="00D71976"/>
    <w:rsid w:val="00D71D0E"/>
    <w:rsid w:val="00D7201E"/>
    <w:rsid w:val="00D725C5"/>
    <w:rsid w:val="00D728B5"/>
    <w:rsid w:val="00D72C0D"/>
    <w:rsid w:val="00D72FC2"/>
    <w:rsid w:val="00D73638"/>
    <w:rsid w:val="00D73885"/>
    <w:rsid w:val="00D74793"/>
    <w:rsid w:val="00D748F8"/>
    <w:rsid w:val="00D74D3C"/>
    <w:rsid w:val="00D74EC0"/>
    <w:rsid w:val="00D75074"/>
    <w:rsid w:val="00D75757"/>
    <w:rsid w:val="00D758FB"/>
    <w:rsid w:val="00D75D2B"/>
    <w:rsid w:val="00D765C0"/>
    <w:rsid w:val="00D7668E"/>
    <w:rsid w:val="00D766EF"/>
    <w:rsid w:val="00D76A45"/>
    <w:rsid w:val="00D76EEA"/>
    <w:rsid w:val="00D77263"/>
    <w:rsid w:val="00D77AEC"/>
    <w:rsid w:val="00D77B4A"/>
    <w:rsid w:val="00D77C77"/>
    <w:rsid w:val="00D77FA6"/>
    <w:rsid w:val="00D8002D"/>
    <w:rsid w:val="00D8051F"/>
    <w:rsid w:val="00D807D2"/>
    <w:rsid w:val="00D80802"/>
    <w:rsid w:val="00D80E13"/>
    <w:rsid w:val="00D8103A"/>
    <w:rsid w:val="00D81470"/>
    <w:rsid w:val="00D815CC"/>
    <w:rsid w:val="00D8194C"/>
    <w:rsid w:val="00D81AE6"/>
    <w:rsid w:val="00D81C6E"/>
    <w:rsid w:val="00D81E4F"/>
    <w:rsid w:val="00D81E99"/>
    <w:rsid w:val="00D8313E"/>
    <w:rsid w:val="00D83187"/>
    <w:rsid w:val="00D834A0"/>
    <w:rsid w:val="00D83A6E"/>
    <w:rsid w:val="00D841C4"/>
    <w:rsid w:val="00D843F9"/>
    <w:rsid w:val="00D84404"/>
    <w:rsid w:val="00D84491"/>
    <w:rsid w:val="00D84511"/>
    <w:rsid w:val="00D845E8"/>
    <w:rsid w:val="00D85277"/>
    <w:rsid w:val="00D855E0"/>
    <w:rsid w:val="00D85848"/>
    <w:rsid w:val="00D85A7A"/>
    <w:rsid w:val="00D862C1"/>
    <w:rsid w:val="00D86998"/>
    <w:rsid w:val="00D87160"/>
    <w:rsid w:val="00D87458"/>
    <w:rsid w:val="00D875CF"/>
    <w:rsid w:val="00D87601"/>
    <w:rsid w:val="00D878EE"/>
    <w:rsid w:val="00D87F62"/>
    <w:rsid w:val="00D87F8D"/>
    <w:rsid w:val="00D902DC"/>
    <w:rsid w:val="00D90436"/>
    <w:rsid w:val="00D909BA"/>
    <w:rsid w:val="00D90C70"/>
    <w:rsid w:val="00D9105A"/>
    <w:rsid w:val="00D910E6"/>
    <w:rsid w:val="00D9120F"/>
    <w:rsid w:val="00D915BF"/>
    <w:rsid w:val="00D916D1"/>
    <w:rsid w:val="00D91C7D"/>
    <w:rsid w:val="00D926CC"/>
    <w:rsid w:val="00D926D9"/>
    <w:rsid w:val="00D92894"/>
    <w:rsid w:val="00D92954"/>
    <w:rsid w:val="00D9297F"/>
    <w:rsid w:val="00D92BB3"/>
    <w:rsid w:val="00D92EBC"/>
    <w:rsid w:val="00D931FC"/>
    <w:rsid w:val="00D934A1"/>
    <w:rsid w:val="00D9358E"/>
    <w:rsid w:val="00D93841"/>
    <w:rsid w:val="00D93AC2"/>
    <w:rsid w:val="00D93BE5"/>
    <w:rsid w:val="00D93E56"/>
    <w:rsid w:val="00D9416C"/>
    <w:rsid w:val="00D94266"/>
    <w:rsid w:val="00D942E5"/>
    <w:rsid w:val="00D94555"/>
    <w:rsid w:val="00D948E9"/>
    <w:rsid w:val="00D952D2"/>
    <w:rsid w:val="00D95756"/>
    <w:rsid w:val="00D95C43"/>
    <w:rsid w:val="00D95CA7"/>
    <w:rsid w:val="00D95CEA"/>
    <w:rsid w:val="00D95CEF"/>
    <w:rsid w:val="00D95F78"/>
    <w:rsid w:val="00D96071"/>
    <w:rsid w:val="00D96516"/>
    <w:rsid w:val="00D96DD1"/>
    <w:rsid w:val="00D97A93"/>
    <w:rsid w:val="00D97E63"/>
    <w:rsid w:val="00DA0A47"/>
    <w:rsid w:val="00DA1226"/>
    <w:rsid w:val="00DA177E"/>
    <w:rsid w:val="00DA1B82"/>
    <w:rsid w:val="00DA1D15"/>
    <w:rsid w:val="00DA1EC4"/>
    <w:rsid w:val="00DA217A"/>
    <w:rsid w:val="00DA27E4"/>
    <w:rsid w:val="00DA32E5"/>
    <w:rsid w:val="00DA34DB"/>
    <w:rsid w:val="00DA37DE"/>
    <w:rsid w:val="00DA3861"/>
    <w:rsid w:val="00DA3868"/>
    <w:rsid w:val="00DA3C94"/>
    <w:rsid w:val="00DA4453"/>
    <w:rsid w:val="00DA4B37"/>
    <w:rsid w:val="00DA4E79"/>
    <w:rsid w:val="00DA5156"/>
    <w:rsid w:val="00DA5289"/>
    <w:rsid w:val="00DA5612"/>
    <w:rsid w:val="00DA5900"/>
    <w:rsid w:val="00DA5A34"/>
    <w:rsid w:val="00DA5A89"/>
    <w:rsid w:val="00DA5B92"/>
    <w:rsid w:val="00DA5C5B"/>
    <w:rsid w:val="00DA5D00"/>
    <w:rsid w:val="00DA5D7C"/>
    <w:rsid w:val="00DA63BD"/>
    <w:rsid w:val="00DA66CE"/>
    <w:rsid w:val="00DA6A5C"/>
    <w:rsid w:val="00DA6CB3"/>
    <w:rsid w:val="00DA6F9D"/>
    <w:rsid w:val="00DA6FC1"/>
    <w:rsid w:val="00DA7719"/>
    <w:rsid w:val="00DA7854"/>
    <w:rsid w:val="00DA7AFC"/>
    <w:rsid w:val="00DA7B90"/>
    <w:rsid w:val="00DA7F8C"/>
    <w:rsid w:val="00DB062F"/>
    <w:rsid w:val="00DB07BB"/>
    <w:rsid w:val="00DB0B88"/>
    <w:rsid w:val="00DB0FBA"/>
    <w:rsid w:val="00DB1188"/>
    <w:rsid w:val="00DB1257"/>
    <w:rsid w:val="00DB1294"/>
    <w:rsid w:val="00DB1C85"/>
    <w:rsid w:val="00DB2517"/>
    <w:rsid w:val="00DB26A2"/>
    <w:rsid w:val="00DB2999"/>
    <w:rsid w:val="00DB35B3"/>
    <w:rsid w:val="00DB3686"/>
    <w:rsid w:val="00DB36BD"/>
    <w:rsid w:val="00DB3770"/>
    <w:rsid w:val="00DB38B0"/>
    <w:rsid w:val="00DB3FE4"/>
    <w:rsid w:val="00DB4541"/>
    <w:rsid w:val="00DB4872"/>
    <w:rsid w:val="00DB499B"/>
    <w:rsid w:val="00DB4BAE"/>
    <w:rsid w:val="00DB4E7C"/>
    <w:rsid w:val="00DB513F"/>
    <w:rsid w:val="00DB5434"/>
    <w:rsid w:val="00DB57E1"/>
    <w:rsid w:val="00DB5B72"/>
    <w:rsid w:val="00DB5D01"/>
    <w:rsid w:val="00DB6412"/>
    <w:rsid w:val="00DB67BA"/>
    <w:rsid w:val="00DB6A6A"/>
    <w:rsid w:val="00DB6ABB"/>
    <w:rsid w:val="00DB6CEF"/>
    <w:rsid w:val="00DB6E47"/>
    <w:rsid w:val="00DB6F2A"/>
    <w:rsid w:val="00DB722E"/>
    <w:rsid w:val="00DB74FC"/>
    <w:rsid w:val="00DB797A"/>
    <w:rsid w:val="00DC0523"/>
    <w:rsid w:val="00DC0A68"/>
    <w:rsid w:val="00DC0AB5"/>
    <w:rsid w:val="00DC0B39"/>
    <w:rsid w:val="00DC10EF"/>
    <w:rsid w:val="00DC110A"/>
    <w:rsid w:val="00DC122D"/>
    <w:rsid w:val="00DC126B"/>
    <w:rsid w:val="00DC12EB"/>
    <w:rsid w:val="00DC1C12"/>
    <w:rsid w:val="00DC1C9F"/>
    <w:rsid w:val="00DC1CC1"/>
    <w:rsid w:val="00DC1FEC"/>
    <w:rsid w:val="00DC233A"/>
    <w:rsid w:val="00DC24FD"/>
    <w:rsid w:val="00DC2546"/>
    <w:rsid w:val="00DC25CA"/>
    <w:rsid w:val="00DC2690"/>
    <w:rsid w:val="00DC296D"/>
    <w:rsid w:val="00DC2F2A"/>
    <w:rsid w:val="00DC339D"/>
    <w:rsid w:val="00DC37F6"/>
    <w:rsid w:val="00DC3B3A"/>
    <w:rsid w:val="00DC3C3A"/>
    <w:rsid w:val="00DC4890"/>
    <w:rsid w:val="00DC497C"/>
    <w:rsid w:val="00DC4ADF"/>
    <w:rsid w:val="00DC4B12"/>
    <w:rsid w:val="00DC4D31"/>
    <w:rsid w:val="00DC558D"/>
    <w:rsid w:val="00DC5857"/>
    <w:rsid w:val="00DC592B"/>
    <w:rsid w:val="00DC6017"/>
    <w:rsid w:val="00DC67FE"/>
    <w:rsid w:val="00DC693D"/>
    <w:rsid w:val="00DC6EB7"/>
    <w:rsid w:val="00DC7754"/>
    <w:rsid w:val="00DC78ED"/>
    <w:rsid w:val="00DC7C3A"/>
    <w:rsid w:val="00DC7D95"/>
    <w:rsid w:val="00DD020C"/>
    <w:rsid w:val="00DD0542"/>
    <w:rsid w:val="00DD09D1"/>
    <w:rsid w:val="00DD0A9F"/>
    <w:rsid w:val="00DD0EED"/>
    <w:rsid w:val="00DD17E2"/>
    <w:rsid w:val="00DD1C7B"/>
    <w:rsid w:val="00DD1E5E"/>
    <w:rsid w:val="00DD1FCD"/>
    <w:rsid w:val="00DD27C4"/>
    <w:rsid w:val="00DD286F"/>
    <w:rsid w:val="00DD2990"/>
    <w:rsid w:val="00DD2E0D"/>
    <w:rsid w:val="00DD2EDF"/>
    <w:rsid w:val="00DD3312"/>
    <w:rsid w:val="00DD3411"/>
    <w:rsid w:val="00DD34DB"/>
    <w:rsid w:val="00DD34E1"/>
    <w:rsid w:val="00DD3696"/>
    <w:rsid w:val="00DD3699"/>
    <w:rsid w:val="00DD3AE0"/>
    <w:rsid w:val="00DD3E70"/>
    <w:rsid w:val="00DD40E6"/>
    <w:rsid w:val="00DD41FC"/>
    <w:rsid w:val="00DD492B"/>
    <w:rsid w:val="00DD519B"/>
    <w:rsid w:val="00DD51CB"/>
    <w:rsid w:val="00DD533F"/>
    <w:rsid w:val="00DD5499"/>
    <w:rsid w:val="00DD5501"/>
    <w:rsid w:val="00DD58B4"/>
    <w:rsid w:val="00DD5E2A"/>
    <w:rsid w:val="00DD5E9B"/>
    <w:rsid w:val="00DD6122"/>
    <w:rsid w:val="00DD66D3"/>
    <w:rsid w:val="00DD6885"/>
    <w:rsid w:val="00DD69BC"/>
    <w:rsid w:val="00DD6A27"/>
    <w:rsid w:val="00DD6CDF"/>
    <w:rsid w:val="00DD6F9E"/>
    <w:rsid w:val="00DD7761"/>
    <w:rsid w:val="00DD77A8"/>
    <w:rsid w:val="00DD7818"/>
    <w:rsid w:val="00DD791C"/>
    <w:rsid w:val="00DD7C5D"/>
    <w:rsid w:val="00DD7DF6"/>
    <w:rsid w:val="00DE0B62"/>
    <w:rsid w:val="00DE10DE"/>
    <w:rsid w:val="00DE1311"/>
    <w:rsid w:val="00DE180E"/>
    <w:rsid w:val="00DE19AB"/>
    <w:rsid w:val="00DE2373"/>
    <w:rsid w:val="00DE2B5F"/>
    <w:rsid w:val="00DE2E6E"/>
    <w:rsid w:val="00DE30F4"/>
    <w:rsid w:val="00DE39C3"/>
    <w:rsid w:val="00DE3B94"/>
    <w:rsid w:val="00DE42BB"/>
    <w:rsid w:val="00DE4390"/>
    <w:rsid w:val="00DE491A"/>
    <w:rsid w:val="00DE4A70"/>
    <w:rsid w:val="00DE518B"/>
    <w:rsid w:val="00DE52B7"/>
    <w:rsid w:val="00DE5603"/>
    <w:rsid w:val="00DE6046"/>
    <w:rsid w:val="00DE6AF2"/>
    <w:rsid w:val="00DE7AD3"/>
    <w:rsid w:val="00DE7C05"/>
    <w:rsid w:val="00DF04CB"/>
    <w:rsid w:val="00DF0B84"/>
    <w:rsid w:val="00DF0C06"/>
    <w:rsid w:val="00DF16BF"/>
    <w:rsid w:val="00DF176B"/>
    <w:rsid w:val="00DF21D1"/>
    <w:rsid w:val="00DF23CB"/>
    <w:rsid w:val="00DF23D5"/>
    <w:rsid w:val="00DF371D"/>
    <w:rsid w:val="00DF3736"/>
    <w:rsid w:val="00DF3C73"/>
    <w:rsid w:val="00DF4294"/>
    <w:rsid w:val="00DF4457"/>
    <w:rsid w:val="00DF487C"/>
    <w:rsid w:val="00DF4A01"/>
    <w:rsid w:val="00DF4E6A"/>
    <w:rsid w:val="00DF5117"/>
    <w:rsid w:val="00DF5237"/>
    <w:rsid w:val="00DF52CD"/>
    <w:rsid w:val="00DF5980"/>
    <w:rsid w:val="00DF5A92"/>
    <w:rsid w:val="00DF60E8"/>
    <w:rsid w:val="00DF6856"/>
    <w:rsid w:val="00DF6B1F"/>
    <w:rsid w:val="00DF6DF7"/>
    <w:rsid w:val="00DF735B"/>
    <w:rsid w:val="00DF74AE"/>
    <w:rsid w:val="00DF767D"/>
    <w:rsid w:val="00DF76C1"/>
    <w:rsid w:val="00DF77CF"/>
    <w:rsid w:val="00DF79EA"/>
    <w:rsid w:val="00DF7A8F"/>
    <w:rsid w:val="00DF7BE6"/>
    <w:rsid w:val="00DF7D3E"/>
    <w:rsid w:val="00DF7EDB"/>
    <w:rsid w:val="00DF7F0D"/>
    <w:rsid w:val="00E00A46"/>
    <w:rsid w:val="00E012DA"/>
    <w:rsid w:val="00E013B9"/>
    <w:rsid w:val="00E0147A"/>
    <w:rsid w:val="00E014AF"/>
    <w:rsid w:val="00E018D7"/>
    <w:rsid w:val="00E01989"/>
    <w:rsid w:val="00E01C36"/>
    <w:rsid w:val="00E02277"/>
    <w:rsid w:val="00E022D7"/>
    <w:rsid w:val="00E027EC"/>
    <w:rsid w:val="00E02AB6"/>
    <w:rsid w:val="00E02F41"/>
    <w:rsid w:val="00E03045"/>
    <w:rsid w:val="00E03186"/>
    <w:rsid w:val="00E036E6"/>
    <w:rsid w:val="00E0370C"/>
    <w:rsid w:val="00E039A0"/>
    <w:rsid w:val="00E040F8"/>
    <w:rsid w:val="00E042EA"/>
    <w:rsid w:val="00E049FF"/>
    <w:rsid w:val="00E04BCE"/>
    <w:rsid w:val="00E05184"/>
    <w:rsid w:val="00E0545A"/>
    <w:rsid w:val="00E056AE"/>
    <w:rsid w:val="00E057C6"/>
    <w:rsid w:val="00E05A58"/>
    <w:rsid w:val="00E05BC5"/>
    <w:rsid w:val="00E05CA8"/>
    <w:rsid w:val="00E05E5A"/>
    <w:rsid w:val="00E06260"/>
    <w:rsid w:val="00E063AE"/>
    <w:rsid w:val="00E065A9"/>
    <w:rsid w:val="00E06796"/>
    <w:rsid w:val="00E071AA"/>
    <w:rsid w:val="00E07227"/>
    <w:rsid w:val="00E072CB"/>
    <w:rsid w:val="00E0763B"/>
    <w:rsid w:val="00E0784B"/>
    <w:rsid w:val="00E078B2"/>
    <w:rsid w:val="00E07A4F"/>
    <w:rsid w:val="00E07C42"/>
    <w:rsid w:val="00E07DE0"/>
    <w:rsid w:val="00E07E52"/>
    <w:rsid w:val="00E07EA6"/>
    <w:rsid w:val="00E10285"/>
    <w:rsid w:val="00E10947"/>
    <w:rsid w:val="00E10C6F"/>
    <w:rsid w:val="00E10C79"/>
    <w:rsid w:val="00E117E6"/>
    <w:rsid w:val="00E119E4"/>
    <w:rsid w:val="00E11BB7"/>
    <w:rsid w:val="00E11C89"/>
    <w:rsid w:val="00E120C5"/>
    <w:rsid w:val="00E12999"/>
    <w:rsid w:val="00E129E3"/>
    <w:rsid w:val="00E12CAB"/>
    <w:rsid w:val="00E12F38"/>
    <w:rsid w:val="00E1325D"/>
    <w:rsid w:val="00E13281"/>
    <w:rsid w:val="00E132C5"/>
    <w:rsid w:val="00E13F32"/>
    <w:rsid w:val="00E14139"/>
    <w:rsid w:val="00E1446D"/>
    <w:rsid w:val="00E14873"/>
    <w:rsid w:val="00E14B87"/>
    <w:rsid w:val="00E14ED0"/>
    <w:rsid w:val="00E14F31"/>
    <w:rsid w:val="00E15224"/>
    <w:rsid w:val="00E1527F"/>
    <w:rsid w:val="00E15622"/>
    <w:rsid w:val="00E156E0"/>
    <w:rsid w:val="00E15A4E"/>
    <w:rsid w:val="00E15B56"/>
    <w:rsid w:val="00E16186"/>
    <w:rsid w:val="00E1668F"/>
    <w:rsid w:val="00E16804"/>
    <w:rsid w:val="00E16B3C"/>
    <w:rsid w:val="00E16F2B"/>
    <w:rsid w:val="00E16FD5"/>
    <w:rsid w:val="00E1713D"/>
    <w:rsid w:val="00E172EA"/>
    <w:rsid w:val="00E173E0"/>
    <w:rsid w:val="00E175DA"/>
    <w:rsid w:val="00E17837"/>
    <w:rsid w:val="00E17AA4"/>
    <w:rsid w:val="00E17E6F"/>
    <w:rsid w:val="00E203AA"/>
    <w:rsid w:val="00E211AC"/>
    <w:rsid w:val="00E2120A"/>
    <w:rsid w:val="00E21239"/>
    <w:rsid w:val="00E213D8"/>
    <w:rsid w:val="00E2165B"/>
    <w:rsid w:val="00E21728"/>
    <w:rsid w:val="00E218C0"/>
    <w:rsid w:val="00E2200C"/>
    <w:rsid w:val="00E22A0A"/>
    <w:rsid w:val="00E232D1"/>
    <w:rsid w:val="00E232DE"/>
    <w:rsid w:val="00E23678"/>
    <w:rsid w:val="00E237D0"/>
    <w:rsid w:val="00E2399D"/>
    <w:rsid w:val="00E23B89"/>
    <w:rsid w:val="00E23BF9"/>
    <w:rsid w:val="00E241AC"/>
    <w:rsid w:val="00E2465F"/>
    <w:rsid w:val="00E24755"/>
    <w:rsid w:val="00E24812"/>
    <w:rsid w:val="00E24A25"/>
    <w:rsid w:val="00E24D49"/>
    <w:rsid w:val="00E24F0F"/>
    <w:rsid w:val="00E24F66"/>
    <w:rsid w:val="00E24F87"/>
    <w:rsid w:val="00E2569A"/>
    <w:rsid w:val="00E2587A"/>
    <w:rsid w:val="00E25885"/>
    <w:rsid w:val="00E25BBA"/>
    <w:rsid w:val="00E25C88"/>
    <w:rsid w:val="00E25CEB"/>
    <w:rsid w:val="00E25EE8"/>
    <w:rsid w:val="00E26E52"/>
    <w:rsid w:val="00E26F98"/>
    <w:rsid w:val="00E2766E"/>
    <w:rsid w:val="00E27DBA"/>
    <w:rsid w:val="00E27ED5"/>
    <w:rsid w:val="00E304BE"/>
    <w:rsid w:val="00E3050F"/>
    <w:rsid w:val="00E30869"/>
    <w:rsid w:val="00E30B36"/>
    <w:rsid w:val="00E30F98"/>
    <w:rsid w:val="00E310FA"/>
    <w:rsid w:val="00E314DA"/>
    <w:rsid w:val="00E319A8"/>
    <w:rsid w:val="00E31DDE"/>
    <w:rsid w:val="00E31EE2"/>
    <w:rsid w:val="00E322E6"/>
    <w:rsid w:val="00E32A1D"/>
    <w:rsid w:val="00E32CD9"/>
    <w:rsid w:val="00E32D61"/>
    <w:rsid w:val="00E32DA0"/>
    <w:rsid w:val="00E32F9C"/>
    <w:rsid w:val="00E33C9D"/>
    <w:rsid w:val="00E33DFA"/>
    <w:rsid w:val="00E33F52"/>
    <w:rsid w:val="00E33FF9"/>
    <w:rsid w:val="00E34025"/>
    <w:rsid w:val="00E34259"/>
    <w:rsid w:val="00E342FF"/>
    <w:rsid w:val="00E34386"/>
    <w:rsid w:val="00E34522"/>
    <w:rsid w:val="00E348BE"/>
    <w:rsid w:val="00E349FE"/>
    <w:rsid w:val="00E34C2F"/>
    <w:rsid w:val="00E34CBA"/>
    <w:rsid w:val="00E3505A"/>
    <w:rsid w:val="00E350CB"/>
    <w:rsid w:val="00E35152"/>
    <w:rsid w:val="00E352FB"/>
    <w:rsid w:val="00E3537B"/>
    <w:rsid w:val="00E35570"/>
    <w:rsid w:val="00E35683"/>
    <w:rsid w:val="00E356E9"/>
    <w:rsid w:val="00E35825"/>
    <w:rsid w:val="00E35C11"/>
    <w:rsid w:val="00E36CA1"/>
    <w:rsid w:val="00E371B7"/>
    <w:rsid w:val="00E37223"/>
    <w:rsid w:val="00E372AD"/>
    <w:rsid w:val="00E37D89"/>
    <w:rsid w:val="00E37DBF"/>
    <w:rsid w:val="00E401F7"/>
    <w:rsid w:val="00E408AD"/>
    <w:rsid w:val="00E40A22"/>
    <w:rsid w:val="00E40FB1"/>
    <w:rsid w:val="00E41368"/>
    <w:rsid w:val="00E417D5"/>
    <w:rsid w:val="00E4182E"/>
    <w:rsid w:val="00E41D8C"/>
    <w:rsid w:val="00E41D92"/>
    <w:rsid w:val="00E41F1A"/>
    <w:rsid w:val="00E42825"/>
    <w:rsid w:val="00E42BB3"/>
    <w:rsid w:val="00E42CE4"/>
    <w:rsid w:val="00E43185"/>
    <w:rsid w:val="00E432B9"/>
    <w:rsid w:val="00E432E1"/>
    <w:rsid w:val="00E438BD"/>
    <w:rsid w:val="00E4393A"/>
    <w:rsid w:val="00E44034"/>
    <w:rsid w:val="00E44292"/>
    <w:rsid w:val="00E44965"/>
    <w:rsid w:val="00E44C39"/>
    <w:rsid w:val="00E44D6D"/>
    <w:rsid w:val="00E44F62"/>
    <w:rsid w:val="00E45AF3"/>
    <w:rsid w:val="00E460A9"/>
    <w:rsid w:val="00E468DC"/>
    <w:rsid w:val="00E4718B"/>
    <w:rsid w:val="00E471C3"/>
    <w:rsid w:val="00E47C8B"/>
    <w:rsid w:val="00E5019D"/>
    <w:rsid w:val="00E508C3"/>
    <w:rsid w:val="00E5094A"/>
    <w:rsid w:val="00E50FAA"/>
    <w:rsid w:val="00E51194"/>
    <w:rsid w:val="00E515D2"/>
    <w:rsid w:val="00E51B41"/>
    <w:rsid w:val="00E51F39"/>
    <w:rsid w:val="00E5248C"/>
    <w:rsid w:val="00E528B3"/>
    <w:rsid w:val="00E52A73"/>
    <w:rsid w:val="00E52A81"/>
    <w:rsid w:val="00E52BD3"/>
    <w:rsid w:val="00E52EF2"/>
    <w:rsid w:val="00E52F30"/>
    <w:rsid w:val="00E535C3"/>
    <w:rsid w:val="00E53878"/>
    <w:rsid w:val="00E53AE0"/>
    <w:rsid w:val="00E53B02"/>
    <w:rsid w:val="00E53D10"/>
    <w:rsid w:val="00E53E23"/>
    <w:rsid w:val="00E53F04"/>
    <w:rsid w:val="00E5412C"/>
    <w:rsid w:val="00E541A5"/>
    <w:rsid w:val="00E5435F"/>
    <w:rsid w:val="00E5448D"/>
    <w:rsid w:val="00E54855"/>
    <w:rsid w:val="00E54858"/>
    <w:rsid w:val="00E54BBB"/>
    <w:rsid w:val="00E54E07"/>
    <w:rsid w:val="00E54E54"/>
    <w:rsid w:val="00E54E55"/>
    <w:rsid w:val="00E5506B"/>
    <w:rsid w:val="00E5511B"/>
    <w:rsid w:val="00E552AB"/>
    <w:rsid w:val="00E55806"/>
    <w:rsid w:val="00E558DC"/>
    <w:rsid w:val="00E559D9"/>
    <w:rsid w:val="00E55F86"/>
    <w:rsid w:val="00E560B5"/>
    <w:rsid w:val="00E5615D"/>
    <w:rsid w:val="00E565A9"/>
    <w:rsid w:val="00E5665A"/>
    <w:rsid w:val="00E566D4"/>
    <w:rsid w:val="00E57511"/>
    <w:rsid w:val="00E57743"/>
    <w:rsid w:val="00E601D9"/>
    <w:rsid w:val="00E602A2"/>
    <w:rsid w:val="00E60363"/>
    <w:rsid w:val="00E6091E"/>
    <w:rsid w:val="00E610C2"/>
    <w:rsid w:val="00E61291"/>
    <w:rsid w:val="00E61453"/>
    <w:rsid w:val="00E6149A"/>
    <w:rsid w:val="00E614F5"/>
    <w:rsid w:val="00E61646"/>
    <w:rsid w:val="00E6165B"/>
    <w:rsid w:val="00E617B0"/>
    <w:rsid w:val="00E62011"/>
    <w:rsid w:val="00E62104"/>
    <w:rsid w:val="00E62410"/>
    <w:rsid w:val="00E6267D"/>
    <w:rsid w:val="00E6274A"/>
    <w:rsid w:val="00E629EA"/>
    <w:rsid w:val="00E62C28"/>
    <w:rsid w:val="00E62E89"/>
    <w:rsid w:val="00E630F4"/>
    <w:rsid w:val="00E63263"/>
    <w:rsid w:val="00E63401"/>
    <w:rsid w:val="00E6353C"/>
    <w:rsid w:val="00E6355F"/>
    <w:rsid w:val="00E6368E"/>
    <w:rsid w:val="00E63C39"/>
    <w:rsid w:val="00E64061"/>
    <w:rsid w:val="00E64217"/>
    <w:rsid w:val="00E6437B"/>
    <w:rsid w:val="00E645C5"/>
    <w:rsid w:val="00E648B3"/>
    <w:rsid w:val="00E64995"/>
    <w:rsid w:val="00E64E8E"/>
    <w:rsid w:val="00E64EC7"/>
    <w:rsid w:val="00E664A1"/>
    <w:rsid w:val="00E66993"/>
    <w:rsid w:val="00E66B51"/>
    <w:rsid w:val="00E66D9C"/>
    <w:rsid w:val="00E66E86"/>
    <w:rsid w:val="00E674C4"/>
    <w:rsid w:val="00E6779F"/>
    <w:rsid w:val="00E67DDA"/>
    <w:rsid w:val="00E70192"/>
    <w:rsid w:val="00E705F2"/>
    <w:rsid w:val="00E7062F"/>
    <w:rsid w:val="00E710EE"/>
    <w:rsid w:val="00E713A9"/>
    <w:rsid w:val="00E715BF"/>
    <w:rsid w:val="00E7166E"/>
    <w:rsid w:val="00E71B2D"/>
    <w:rsid w:val="00E71E2B"/>
    <w:rsid w:val="00E720DE"/>
    <w:rsid w:val="00E721BB"/>
    <w:rsid w:val="00E72474"/>
    <w:rsid w:val="00E724D8"/>
    <w:rsid w:val="00E72578"/>
    <w:rsid w:val="00E72832"/>
    <w:rsid w:val="00E72FE9"/>
    <w:rsid w:val="00E73C64"/>
    <w:rsid w:val="00E73DF0"/>
    <w:rsid w:val="00E73E0A"/>
    <w:rsid w:val="00E74323"/>
    <w:rsid w:val="00E74735"/>
    <w:rsid w:val="00E74736"/>
    <w:rsid w:val="00E751F8"/>
    <w:rsid w:val="00E75974"/>
    <w:rsid w:val="00E75DE9"/>
    <w:rsid w:val="00E761BB"/>
    <w:rsid w:val="00E761D1"/>
    <w:rsid w:val="00E76856"/>
    <w:rsid w:val="00E771EF"/>
    <w:rsid w:val="00E803B7"/>
    <w:rsid w:val="00E808F4"/>
    <w:rsid w:val="00E80DE3"/>
    <w:rsid w:val="00E8167D"/>
    <w:rsid w:val="00E8178B"/>
    <w:rsid w:val="00E81A09"/>
    <w:rsid w:val="00E82E12"/>
    <w:rsid w:val="00E82ED8"/>
    <w:rsid w:val="00E83218"/>
    <w:rsid w:val="00E832BF"/>
    <w:rsid w:val="00E83A56"/>
    <w:rsid w:val="00E83CC7"/>
    <w:rsid w:val="00E845D0"/>
    <w:rsid w:val="00E84CC0"/>
    <w:rsid w:val="00E8512F"/>
    <w:rsid w:val="00E853AA"/>
    <w:rsid w:val="00E856F7"/>
    <w:rsid w:val="00E85B35"/>
    <w:rsid w:val="00E85C39"/>
    <w:rsid w:val="00E85F10"/>
    <w:rsid w:val="00E860EB"/>
    <w:rsid w:val="00E86621"/>
    <w:rsid w:val="00E8696A"/>
    <w:rsid w:val="00E8699D"/>
    <w:rsid w:val="00E86A21"/>
    <w:rsid w:val="00E86AEE"/>
    <w:rsid w:val="00E86BA9"/>
    <w:rsid w:val="00E87240"/>
    <w:rsid w:val="00E874FD"/>
    <w:rsid w:val="00E87521"/>
    <w:rsid w:val="00E8759A"/>
    <w:rsid w:val="00E87DA0"/>
    <w:rsid w:val="00E9036B"/>
    <w:rsid w:val="00E908B3"/>
    <w:rsid w:val="00E910CF"/>
    <w:rsid w:val="00E91607"/>
    <w:rsid w:val="00E916C6"/>
    <w:rsid w:val="00E91B74"/>
    <w:rsid w:val="00E91D67"/>
    <w:rsid w:val="00E91DA4"/>
    <w:rsid w:val="00E91F46"/>
    <w:rsid w:val="00E922B6"/>
    <w:rsid w:val="00E92A48"/>
    <w:rsid w:val="00E92AE4"/>
    <w:rsid w:val="00E92C12"/>
    <w:rsid w:val="00E93004"/>
    <w:rsid w:val="00E932AF"/>
    <w:rsid w:val="00E932B4"/>
    <w:rsid w:val="00E933C3"/>
    <w:rsid w:val="00E93407"/>
    <w:rsid w:val="00E93D64"/>
    <w:rsid w:val="00E9401E"/>
    <w:rsid w:val="00E9433E"/>
    <w:rsid w:val="00E94362"/>
    <w:rsid w:val="00E9439E"/>
    <w:rsid w:val="00E94423"/>
    <w:rsid w:val="00E94A79"/>
    <w:rsid w:val="00E94B6C"/>
    <w:rsid w:val="00E94C81"/>
    <w:rsid w:val="00E95177"/>
    <w:rsid w:val="00E95264"/>
    <w:rsid w:val="00E952F2"/>
    <w:rsid w:val="00E9547E"/>
    <w:rsid w:val="00E95915"/>
    <w:rsid w:val="00E95A2D"/>
    <w:rsid w:val="00E95ABB"/>
    <w:rsid w:val="00E95EB4"/>
    <w:rsid w:val="00E95FAF"/>
    <w:rsid w:val="00E96165"/>
    <w:rsid w:val="00E9616D"/>
    <w:rsid w:val="00E96474"/>
    <w:rsid w:val="00E96FF7"/>
    <w:rsid w:val="00E97823"/>
    <w:rsid w:val="00EA0673"/>
    <w:rsid w:val="00EA0737"/>
    <w:rsid w:val="00EA0E47"/>
    <w:rsid w:val="00EA1124"/>
    <w:rsid w:val="00EA15C8"/>
    <w:rsid w:val="00EA19A3"/>
    <w:rsid w:val="00EA213C"/>
    <w:rsid w:val="00EA213F"/>
    <w:rsid w:val="00EA22BA"/>
    <w:rsid w:val="00EA28ED"/>
    <w:rsid w:val="00EA2B31"/>
    <w:rsid w:val="00EA2D28"/>
    <w:rsid w:val="00EA2DEE"/>
    <w:rsid w:val="00EA3373"/>
    <w:rsid w:val="00EA337D"/>
    <w:rsid w:val="00EA3C6F"/>
    <w:rsid w:val="00EA4358"/>
    <w:rsid w:val="00EA48CB"/>
    <w:rsid w:val="00EA4ADF"/>
    <w:rsid w:val="00EA4F88"/>
    <w:rsid w:val="00EA56C7"/>
    <w:rsid w:val="00EA5792"/>
    <w:rsid w:val="00EA5A4B"/>
    <w:rsid w:val="00EA5CCE"/>
    <w:rsid w:val="00EA5EDB"/>
    <w:rsid w:val="00EA61C4"/>
    <w:rsid w:val="00EA61D3"/>
    <w:rsid w:val="00EA6AA9"/>
    <w:rsid w:val="00EA6B2D"/>
    <w:rsid w:val="00EA7047"/>
    <w:rsid w:val="00EA7486"/>
    <w:rsid w:val="00EA75FE"/>
    <w:rsid w:val="00EA797A"/>
    <w:rsid w:val="00EA79BE"/>
    <w:rsid w:val="00EA7A4B"/>
    <w:rsid w:val="00EA7C63"/>
    <w:rsid w:val="00EA7E05"/>
    <w:rsid w:val="00EB049E"/>
    <w:rsid w:val="00EB04A5"/>
    <w:rsid w:val="00EB08CB"/>
    <w:rsid w:val="00EB1221"/>
    <w:rsid w:val="00EB1302"/>
    <w:rsid w:val="00EB13C3"/>
    <w:rsid w:val="00EB2042"/>
    <w:rsid w:val="00EB224A"/>
    <w:rsid w:val="00EB24CB"/>
    <w:rsid w:val="00EB253E"/>
    <w:rsid w:val="00EB26F7"/>
    <w:rsid w:val="00EB27CE"/>
    <w:rsid w:val="00EB2DF9"/>
    <w:rsid w:val="00EB3040"/>
    <w:rsid w:val="00EB311E"/>
    <w:rsid w:val="00EB32E0"/>
    <w:rsid w:val="00EB3965"/>
    <w:rsid w:val="00EB3AFC"/>
    <w:rsid w:val="00EB3CA7"/>
    <w:rsid w:val="00EB3D7E"/>
    <w:rsid w:val="00EB3E6F"/>
    <w:rsid w:val="00EB4126"/>
    <w:rsid w:val="00EB4514"/>
    <w:rsid w:val="00EB47F8"/>
    <w:rsid w:val="00EB514D"/>
    <w:rsid w:val="00EB51AC"/>
    <w:rsid w:val="00EB51DB"/>
    <w:rsid w:val="00EB5AE1"/>
    <w:rsid w:val="00EB60F5"/>
    <w:rsid w:val="00EB687E"/>
    <w:rsid w:val="00EB7023"/>
    <w:rsid w:val="00EB711B"/>
    <w:rsid w:val="00EB7287"/>
    <w:rsid w:val="00EB74C9"/>
    <w:rsid w:val="00EB77C3"/>
    <w:rsid w:val="00EB78F1"/>
    <w:rsid w:val="00EB7F4E"/>
    <w:rsid w:val="00EB7FD5"/>
    <w:rsid w:val="00EC01F2"/>
    <w:rsid w:val="00EC03C9"/>
    <w:rsid w:val="00EC063C"/>
    <w:rsid w:val="00EC0A70"/>
    <w:rsid w:val="00EC0AAD"/>
    <w:rsid w:val="00EC0CE9"/>
    <w:rsid w:val="00EC0FF5"/>
    <w:rsid w:val="00EC125D"/>
    <w:rsid w:val="00EC126D"/>
    <w:rsid w:val="00EC17FB"/>
    <w:rsid w:val="00EC1AF3"/>
    <w:rsid w:val="00EC1BE3"/>
    <w:rsid w:val="00EC1C08"/>
    <w:rsid w:val="00EC1D44"/>
    <w:rsid w:val="00EC1E18"/>
    <w:rsid w:val="00EC1F29"/>
    <w:rsid w:val="00EC203F"/>
    <w:rsid w:val="00EC20B9"/>
    <w:rsid w:val="00EC2829"/>
    <w:rsid w:val="00EC284B"/>
    <w:rsid w:val="00EC2C6A"/>
    <w:rsid w:val="00EC2D1B"/>
    <w:rsid w:val="00EC32CD"/>
    <w:rsid w:val="00EC32F0"/>
    <w:rsid w:val="00EC33CA"/>
    <w:rsid w:val="00EC370B"/>
    <w:rsid w:val="00EC38AD"/>
    <w:rsid w:val="00EC38BE"/>
    <w:rsid w:val="00EC39B3"/>
    <w:rsid w:val="00EC3CA2"/>
    <w:rsid w:val="00EC3F36"/>
    <w:rsid w:val="00EC403E"/>
    <w:rsid w:val="00EC404E"/>
    <w:rsid w:val="00EC481E"/>
    <w:rsid w:val="00EC49AA"/>
    <w:rsid w:val="00EC4B33"/>
    <w:rsid w:val="00EC4C76"/>
    <w:rsid w:val="00EC5071"/>
    <w:rsid w:val="00EC50BF"/>
    <w:rsid w:val="00EC51B5"/>
    <w:rsid w:val="00EC55B8"/>
    <w:rsid w:val="00EC5646"/>
    <w:rsid w:val="00EC5CB6"/>
    <w:rsid w:val="00EC5CD0"/>
    <w:rsid w:val="00EC5E7A"/>
    <w:rsid w:val="00EC6055"/>
    <w:rsid w:val="00EC6712"/>
    <w:rsid w:val="00EC6790"/>
    <w:rsid w:val="00EC68F4"/>
    <w:rsid w:val="00EC6B55"/>
    <w:rsid w:val="00EC6DD7"/>
    <w:rsid w:val="00EC6E9E"/>
    <w:rsid w:val="00EC70DE"/>
    <w:rsid w:val="00EC71CA"/>
    <w:rsid w:val="00EC728E"/>
    <w:rsid w:val="00EC7422"/>
    <w:rsid w:val="00EC7536"/>
    <w:rsid w:val="00EC75A6"/>
    <w:rsid w:val="00EC78C1"/>
    <w:rsid w:val="00EC7B8F"/>
    <w:rsid w:val="00EC7C91"/>
    <w:rsid w:val="00ED0B34"/>
    <w:rsid w:val="00ED0B6D"/>
    <w:rsid w:val="00ED1100"/>
    <w:rsid w:val="00ED1478"/>
    <w:rsid w:val="00ED161E"/>
    <w:rsid w:val="00ED17D0"/>
    <w:rsid w:val="00ED1A95"/>
    <w:rsid w:val="00ED1CF0"/>
    <w:rsid w:val="00ED2201"/>
    <w:rsid w:val="00ED2914"/>
    <w:rsid w:val="00ED2FFF"/>
    <w:rsid w:val="00ED3343"/>
    <w:rsid w:val="00ED34B6"/>
    <w:rsid w:val="00ED35C6"/>
    <w:rsid w:val="00ED35FA"/>
    <w:rsid w:val="00ED37C9"/>
    <w:rsid w:val="00ED38CA"/>
    <w:rsid w:val="00ED401D"/>
    <w:rsid w:val="00ED410F"/>
    <w:rsid w:val="00ED4325"/>
    <w:rsid w:val="00ED49D6"/>
    <w:rsid w:val="00ED4C61"/>
    <w:rsid w:val="00ED4FDB"/>
    <w:rsid w:val="00ED5052"/>
    <w:rsid w:val="00ED51B8"/>
    <w:rsid w:val="00ED53DA"/>
    <w:rsid w:val="00ED55B4"/>
    <w:rsid w:val="00ED55DA"/>
    <w:rsid w:val="00ED59BF"/>
    <w:rsid w:val="00ED5E2E"/>
    <w:rsid w:val="00ED5F0E"/>
    <w:rsid w:val="00ED6A01"/>
    <w:rsid w:val="00ED6A12"/>
    <w:rsid w:val="00ED6A75"/>
    <w:rsid w:val="00ED79E0"/>
    <w:rsid w:val="00ED7B2D"/>
    <w:rsid w:val="00ED7F3F"/>
    <w:rsid w:val="00EE0694"/>
    <w:rsid w:val="00EE0923"/>
    <w:rsid w:val="00EE0A02"/>
    <w:rsid w:val="00EE0EB1"/>
    <w:rsid w:val="00EE0F04"/>
    <w:rsid w:val="00EE0F37"/>
    <w:rsid w:val="00EE118A"/>
    <w:rsid w:val="00EE14B1"/>
    <w:rsid w:val="00EE1854"/>
    <w:rsid w:val="00EE187A"/>
    <w:rsid w:val="00EE1C3D"/>
    <w:rsid w:val="00EE21F4"/>
    <w:rsid w:val="00EE233C"/>
    <w:rsid w:val="00EE32A8"/>
    <w:rsid w:val="00EE3CC9"/>
    <w:rsid w:val="00EE3D84"/>
    <w:rsid w:val="00EE40F9"/>
    <w:rsid w:val="00EE4839"/>
    <w:rsid w:val="00EE498D"/>
    <w:rsid w:val="00EE51DF"/>
    <w:rsid w:val="00EE5852"/>
    <w:rsid w:val="00EE6159"/>
    <w:rsid w:val="00EE6CA1"/>
    <w:rsid w:val="00EE74F5"/>
    <w:rsid w:val="00EE780F"/>
    <w:rsid w:val="00EE7A21"/>
    <w:rsid w:val="00EE7A57"/>
    <w:rsid w:val="00EF00F9"/>
    <w:rsid w:val="00EF027C"/>
    <w:rsid w:val="00EF0441"/>
    <w:rsid w:val="00EF0B8D"/>
    <w:rsid w:val="00EF0F3E"/>
    <w:rsid w:val="00EF13B5"/>
    <w:rsid w:val="00EF14D8"/>
    <w:rsid w:val="00EF15D8"/>
    <w:rsid w:val="00EF16AF"/>
    <w:rsid w:val="00EF1784"/>
    <w:rsid w:val="00EF17F2"/>
    <w:rsid w:val="00EF1826"/>
    <w:rsid w:val="00EF18B7"/>
    <w:rsid w:val="00EF1C18"/>
    <w:rsid w:val="00EF1EF8"/>
    <w:rsid w:val="00EF2412"/>
    <w:rsid w:val="00EF2CF9"/>
    <w:rsid w:val="00EF2FC7"/>
    <w:rsid w:val="00EF2FEB"/>
    <w:rsid w:val="00EF3063"/>
    <w:rsid w:val="00EF3154"/>
    <w:rsid w:val="00EF3319"/>
    <w:rsid w:val="00EF3A28"/>
    <w:rsid w:val="00EF3B0B"/>
    <w:rsid w:val="00EF3DE8"/>
    <w:rsid w:val="00EF3F50"/>
    <w:rsid w:val="00EF4172"/>
    <w:rsid w:val="00EF41F5"/>
    <w:rsid w:val="00EF46E4"/>
    <w:rsid w:val="00EF4DC6"/>
    <w:rsid w:val="00EF4F2A"/>
    <w:rsid w:val="00EF50A2"/>
    <w:rsid w:val="00EF5290"/>
    <w:rsid w:val="00EF53E4"/>
    <w:rsid w:val="00EF56FD"/>
    <w:rsid w:val="00EF5D7F"/>
    <w:rsid w:val="00EF60DF"/>
    <w:rsid w:val="00EF6C2A"/>
    <w:rsid w:val="00EF6F5C"/>
    <w:rsid w:val="00EF71B9"/>
    <w:rsid w:val="00EF73A7"/>
    <w:rsid w:val="00EF73D9"/>
    <w:rsid w:val="00EF794D"/>
    <w:rsid w:val="00EF7AD2"/>
    <w:rsid w:val="00EF7B46"/>
    <w:rsid w:val="00F00092"/>
    <w:rsid w:val="00F000F2"/>
    <w:rsid w:val="00F0010B"/>
    <w:rsid w:val="00F001F2"/>
    <w:rsid w:val="00F0081B"/>
    <w:rsid w:val="00F01080"/>
    <w:rsid w:val="00F0181B"/>
    <w:rsid w:val="00F01A3A"/>
    <w:rsid w:val="00F022E2"/>
    <w:rsid w:val="00F024B2"/>
    <w:rsid w:val="00F026F0"/>
    <w:rsid w:val="00F02949"/>
    <w:rsid w:val="00F02B10"/>
    <w:rsid w:val="00F02E17"/>
    <w:rsid w:val="00F02E61"/>
    <w:rsid w:val="00F0305D"/>
    <w:rsid w:val="00F034D8"/>
    <w:rsid w:val="00F03DC7"/>
    <w:rsid w:val="00F03FFC"/>
    <w:rsid w:val="00F046B8"/>
    <w:rsid w:val="00F04AA2"/>
    <w:rsid w:val="00F04ACF"/>
    <w:rsid w:val="00F051CA"/>
    <w:rsid w:val="00F056C6"/>
    <w:rsid w:val="00F0576A"/>
    <w:rsid w:val="00F05962"/>
    <w:rsid w:val="00F05A12"/>
    <w:rsid w:val="00F05AEE"/>
    <w:rsid w:val="00F05D9E"/>
    <w:rsid w:val="00F060E9"/>
    <w:rsid w:val="00F0612D"/>
    <w:rsid w:val="00F0622C"/>
    <w:rsid w:val="00F06336"/>
    <w:rsid w:val="00F06449"/>
    <w:rsid w:val="00F06768"/>
    <w:rsid w:val="00F06961"/>
    <w:rsid w:val="00F0755A"/>
    <w:rsid w:val="00F0762B"/>
    <w:rsid w:val="00F078E5"/>
    <w:rsid w:val="00F07D04"/>
    <w:rsid w:val="00F07F5F"/>
    <w:rsid w:val="00F10194"/>
    <w:rsid w:val="00F10979"/>
    <w:rsid w:val="00F1101D"/>
    <w:rsid w:val="00F11344"/>
    <w:rsid w:val="00F11361"/>
    <w:rsid w:val="00F11474"/>
    <w:rsid w:val="00F12229"/>
    <w:rsid w:val="00F12243"/>
    <w:rsid w:val="00F1232D"/>
    <w:rsid w:val="00F125FE"/>
    <w:rsid w:val="00F12B7C"/>
    <w:rsid w:val="00F12E95"/>
    <w:rsid w:val="00F136D3"/>
    <w:rsid w:val="00F13931"/>
    <w:rsid w:val="00F139A8"/>
    <w:rsid w:val="00F13C02"/>
    <w:rsid w:val="00F13C1E"/>
    <w:rsid w:val="00F142A4"/>
    <w:rsid w:val="00F1475F"/>
    <w:rsid w:val="00F14AD1"/>
    <w:rsid w:val="00F15084"/>
    <w:rsid w:val="00F150E0"/>
    <w:rsid w:val="00F1528C"/>
    <w:rsid w:val="00F1559B"/>
    <w:rsid w:val="00F1575E"/>
    <w:rsid w:val="00F15CB4"/>
    <w:rsid w:val="00F160EA"/>
    <w:rsid w:val="00F16302"/>
    <w:rsid w:val="00F16634"/>
    <w:rsid w:val="00F16CFA"/>
    <w:rsid w:val="00F1711E"/>
    <w:rsid w:val="00F17473"/>
    <w:rsid w:val="00F17ED8"/>
    <w:rsid w:val="00F17F51"/>
    <w:rsid w:val="00F20539"/>
    <w:rsid w:val="00F20552"/>
    <w:rsid w:val="00F20A51"/>
    <w:rsid w:val="00F20C52"/>
    <w:rsid w:val="00F21285"/>
    <w:rsid w:val="00F2129D"/>
    <w:rsid w:val="00F21601"/>
    <w:rsid w:val="00F2236E"/>
    <w:rsid w:val="00F2343B"/>
    <w:rsid w:val="00F23584"/>
    <w:rsid w:val="00F23597"/>
    <w:rsid w:val="00F2384E"/>
    <w:rsid w:val="00F23CBD"/>
    <w:rsid w:val="00F23E70"/>
    <w:rsid w:val="00F24378"/>
    <w:rsid w:val="00F24785"/>
    <w:rsid w:val="00F248C9"/>
    <w:rsid w:val="00F24D61"/>
    <w:rsid w:val="00F25257"/>
    <w:rsid w:val="00F2552C"/>
    <w:rsid w:val="00F258BA"/>
    <w:rsid w:val="00F259D0"/>
    <w:rsid w:val="00F25A96"/>
    <w:rsid w:val="00F26095"/>
    <w:rsid w:val="00F26107"/>
    <w:rsid w:val="00F2614E"/>
    <w:rsid w:val="00F261C3"/>
    <w:rsid w:val="00F26336"/>
    <w:rsid w:val="00F266F8"/>
    <w:rsid w:val="00F26F56"/>
    <w:rsid w:val="00F2703F"/>
    <w:rsid w:val="00F2758A"/>
    <w:rsid w:val="00F27984"/>
    <w:rsid w:val="00F279E7"/>
    <w:rsid w:val="00F27E66"/>
    <w:rsid w:val="00F3005C"/>
    <w:rsid w:val="00F301CB"/>
    <w:rsid w:val="00F3020E"/>
    <w:rsid w:val="00F30513"/>
    <w:rsid w:val="00F30CE5"/>
    <w:rsid w:val="00F3107B"/>
    <w:rsid w:val="00F31256"/>
    <w:rsid w:val="00F31506"/>
    <w:rsid w:val="00F31E0D"/>
    <w:rsid w:val="00F31E6C"/>
    <w:rsid w:val="00F32190"/>
    <w:rsid w:val="00F32418"/>
    <w:rsid w:val="00F32A8A"/>
    <w:rsid w:val="00F32B5F"/>
    <w:rsid w:val="00F32CFD"/>
    <w:rsid w:val="00F32D3A"/>
    <w:rsid w:val="00F32D68"/>
    <w:rsid w:val="00F32D6A"/>
    <w:rsid w:val="00F32EDF"/>
    <w:rsid w:val="00F330F9"/>
    <w:rsid w:val="00F331DD"/>
    <w:rsid w:val="00F33480"/>
    <w:rsid w:val="00F336BB"/>
    <w:rsid w:val="00F33901"/>
    <w:rsid w:val="00F339D5"/>
    <w:rsid w:val="00F33A62"/>
    <w:rsid w:val="00F33C85"/>
    <w:rsid w:val="00F33CFE"/>
    <w:rsid w:val="00F33FDF"/>
    <w:rsid w:val="00F340E3"/>
    <w:rsid w:val="00F340F8"/>
    <w:rsid w:val="00F3430C"/>
    <w:rsid w:val="00F344E0"/>
    <w:rsid w:val="00F34843"/>
    <w:rsid w:val="00F34D70"/>
    <w:rsid w:val="00F34F1D"/>
    <w:rsid w:val="00F34F2C"/>
    <w:rsid w:val="00F356D1"/>
    <w:rsid w:val="00F35A3E"/>
    <w:rsid w:val="00F363DB"/>
    <w:rsid w:val="00F36553"/>
    <w:rsid w:val="00F369B2"/>
    <w:rsid w:val="00F36D9D"/>
    <w:rsid w:val="00F37D85"/>
    <w:rsid w:val="00F401C3"/>
    <w:rsid w:val="00F402E9"/>
    <w:rsid w:val="00F40A41"/>
    <w:rsid w:val="00F40AB2"/>
    <w:rsid w:val="00F40CEB"/>
    <w:rsid w:val="00F414AE"/>
    <w:rsid w:val="00F41641"/>
    <w:rsid w:val="00F4197F"/>
    <w:rsid w:val="00F41989"/>
    <w:rsid w:val="00F42064"/>
    <w:rsid w:val="00F42184"/>
    <w:rsid w:val="00F43154"/>
    <w:rsid w:val="00F434A1"/>
    <w:rsid w:val="00F4379E"/>
    <w:rsid w:val="00F437F6"/>
    <w:rsid w:val="00F43970"/>
    <w:rsid w:val="00F4514D"/>
    <w:rsid w:val="00F453E0"/>
    <w:rsid w:val="00F45635"/>
    <w:rsid w:val="00F461DC"/>
    <w:rsid w:val="00F46749"/>
    <w:rsid w:val="00F46A1E"/>
    <w:rsid w:val="00F47077"/>
    <w:rsid w:val="00F47D35"/>
    <w:rsid w:val="00F5065C"/>
    <w:rsid w:val="00F5080A"/>
    <w:rsid w:val="00F50894"/>
    <w:rsid w:val="00F511C3"/>
    <w:rsid w:val="00F51BF4"/>
    <w:rsid w:val="00F52831"/>
    <w:rsid w:val="00F52AF3"/>
    <w:rsid w:val="00F52C59"/>
    <w:rsid w:val="00F530E2"/>
    <w:rsid w:val="00F531E7"/>
    <w:rsid w:val="00F53200"/>
    <w:rsid w:val="00F53207"/>
    <w:rsid w:val="00F534D2"/>
    <w:rsid w:val="00F53F60"/>
    <w:rsid w:val="00F541E4"/>
    <w:rsid w:val="00F542AC"/>
    <w:rsid w:val="00F54A9D"/>
    <w:rsid w:val="00F54C34"/>
    <w:rsid w:val="00F5511E"/>
    <w:rsid w:val="00F5514D"/>
    <w:rsid w:val="00F551D4"/>
    <w:rsid w:val="00F552D5"/>
    <w:rsid w:val="00F55304"/>
    <w:rsid w:val="00F556CA"/>
    <w:rsid w:val="00F55B10"/>
    <w:rsid w:val="00F55C80"/>
    <w:rsid w:val="00F5692C"/>
    <w:rsid w:val="00F56A4C"/>
    <w:rsid w:val="00F56D81"/>
    <w:rsid w:val="00F56E5A"/>
    <w:rsid w:val="00F57249"/>
    <w:rsid w:val="00F57937"/>
    <w:rsid w:val="00F5797A"/>
    <w:rsid w:val="00F600C3"/>
    <w:rsid w:val="00F600CA"/>
    <w:rsid w:val="00F602B5"/>
    <w:rsid w:val="00F60A5B"/>
    <w:rsid w:val="00F60BF5"/>
    <w:rsid w:val="00F60CE9"/>
    <w:rsid w:val="00F60EB9"/>
    <w:rsid w:val="00F6171F"/>
    <w:rsid w:val="00F6221C"/>
    <w:rsid w:val="00F62728"/>
    <w:rsid w:val="00F6291E"/>
    <w:rsid w:val="00F62A66"/>
    <w:rsid w:val="00F62A8E"/>
    <w:rsid w:val="00F62F16"/>
    <w:rsid w:val="00F630E7"/>
    <w:rsid w:val="00F63205"/>
    <w:rsid w:val="00F6389F"/>
    <w:rsid w:val="00F63967"/>
    <w:rsid w:val="00F63C57"/>
    <w:rsid w:val="00F63F0D"/>
    <w:rsid w:val="00F642E7"/>
    <w:rsid w:val="00F643EC"/>
    <w:rsid w:val="00F64412"/>
    <w:rsid w:val="00F647E6"/>
    <w:rsid w:val="00F64A05"/>
    <w:rsid w:val="00F64AF3"/>
    <w:rsid w:val="00F64E33"/>
    <w:rsid w:val="00F6562E"/>
    <w:rsid w:val="00F65706"/>
    <w:rsid w:val="00F65724"/>
    <w:rsid w:val="00F65A01"/>
    <w:rsid w:val="00F65EDB"/>
    <w:rsid w:val="00F6630C"/>
    <w:rsid w:val="00F6632E"/>
    <w:rsid w:val="00F667FD"/>
    <w:rsid w:val="00F66967"/>
    <w:rsid w:val="00F6735A"/>
    <w:rsid w:val="00F673E1"/>
    <w:rsid w:val="00F67432"/>
    <w:rsid w:val="00F70301"/>
    <w:rsid w:val="00F706B6"/>
    <w:rsid w:val="00F709F5"/>
    <w:rsid w:val="00F71122"/>
    <w:rsid w:val="00F715F0"/>
    <w:rsid w:val="00F71A11"/>
    <w:rsid w:val="00F71BEB"/>
    <w:rsid w:val="00F71D18"/>
    <w:rsid w:val="00F7201C"/>
    <w:rsid w:val="00F72093"/>
    <w:rsid w:val="00F722E7"/>
    <w:rsid w:val="00F72337"/>
    <w:rsid w:val="00F724E5"/>
    <w:rsid w:val="00F7259A"/>
    <w:rsid w:val="00F72786"/>
    <w:rsid w:val="00F727EB"/>
    <w:rsid w:val="00F7287F"/>
    <w:rsid w:val="00F729AC"/>
    <w:rsid w:val="00F72B7A"/>
    <w:rsid w:val="00F7346D"/>
    <w:rsid w:val="00F7368D"/>
    <w:rsid w:val="00F73746"/>
    <w:rsid w:val="00F73D22"/>
    <w:rsid w:val="00F74689"/>
    <w:rsid w:val="00F74796"/>
    <w:rsid w:val="00F74C13"/>
    <w:rsid w:val="00F74D91"/>
    <w:rsid w:val="00F7506D"/>
    <w:rsid w:val="00F75581"/>
    <w:rsid w:val="00F755CC"/>
    <w:rsid w:val="00F75A48"/>
    <w:rsid w:val="00F75B75"/>
    <w:rsid w:val="00F75EA2"/>
    <w:rsid w:val="00F75F01"/>
    <w:rsid w:val="00F763AE"/>
    <w:rsid w:val="00F764F5"/>
    <w:rsid w:val="00F77254"/>
    <w:rsid w:val="00F7729E"/>
    <w:rsid w:val="00F77373"/>
    <w:rsid w:val="00F774B5"/>
    <w:rsid w:val="00F774EF"/>
    <w:rsid w:val="00F77624"/>
    <w:rsid w:val="00F776F4"/>
    <w:rsid w:val="00F777A8"/>
    <w:rsid w:val="00F777EC"/>
    <w:rsid w:val="00F7795A"/>
    <w:rsid w:val="00F77D71"/>
    <w:rsid w:val="00F800C9"/>
    <w:rsid w:val="00F80535"/>
    <w:rsid w:val="00F80634"/>
    <w:rsid w:val="00F808D6"/>
    <w:rsid w:val="00F809CC"/>
    <w:rsid w:val="00F80A0E"/>
    <w:rsid w:val="00F80D27"/>
    <w:rsid w:val="00F80FDB"/>
    <w:rsid w:val="00F81289"/>
    <w:rsid w:val="00F813E1"/>
    <w:rsid w:val="00F818B4"/>
    <w:rsid w:val="00F81BC0"/>
    <w:rsid w:val="00F82313"/>
    <w:rsid w:val="00F82374"/>
    <w:rsid w:val="00F82AC3"/>
    <w:rsid w:val="00F82BF6"/>
    <w:rsid w:val="00F82E89"/>
    <w:rsid w:val="00F8307D"/>
    <w:rsid w:val="00F83381"/>
    <w:rsid w:val="00F8365C"/>
    <w:rsid w:val="00F83D52"/>
    <w:rsid w:val="00F84402"/>
    <w:rsid w:val="00F8493F"/>
    <w:rsid w:val="00F84B79"/>
    <w:rsid w:val="00F84D5A"/>
    <w:rsid w:val="00F84E14"/>
    <w:rsid w:val="00F851E1"/>
    <w:rsid w:val="00F85953"/>
    <w:rsid w:val="00F85FB5"/>
    <w:rsid w:val="00F86638"/>
    <w:rsid w:val="00F872FB"/>
    <w:rsid w:val="00F8784A"/>
    <w:rsid w:val="00F87F23"/>
    <w:rsid w:val="00F904F2"/>
    <w:rsid w:val="00F909A4"/>
    <w:rsid w:val="00F90E9C"/>
    <w:rsid w:val="00F911C3"/>
    <w:rsid w:val="00F91BC2"/>
    <w:rsid w:val="00F91BCD"/>
    <w:rsid w:val="00F9352C"/>
    <w:rsid w:val="00F93656"/>
    <w:rsid w:val="00F93944"/>
    <w:rsid w:val="00F944BD"/>
    <w:rsid w:val="00F94AF0"/>
    <w:rsid w:val="00F94D2A"/>
    <w:rsid w:val="00F9512A"/>
    <w:rsid w:val="00F951CC"/>
    <w:rsid w:val="00F952EF"/>
    <w:rsid w:val="00F95435"/>
    <w:rsid w:val="00F955C3"/>
    <w:rsid w:val="00F9563A"/>
    <w:rsid w:val="00F960BB"/>
    <w:rsid w:val="00F96187"/>
    <w:rsid w:val="00F96252"/>
    <w:rsid w:val="00F9667D"/>
    <w:rsid w:val="00F967B0"/>
    <w:rsid w:val="00F96AC6"/>
    <w:rsid w:val="00F96B81"/>
    <w:rsid w:val="00F9747E"/>
    <w:rsid w:val="00F97BF9"/>
    <w:rsid w:val="00F97F7C"/>
    <w:rsid w:val="00FA03A6"/>
    <w:rsid w:val="00FA04A1"/>
    <w:rsid w:val="00FA06FC"/>
    <w:rsid w:val="00FA1289"/>
    <w:rsid w:val="00FA163D"/>
    <w:rsid w:val="00FA1D4F"/>
    <w:rsid w:val="00FA1EF6"/>
    <w:rsid w:val="00FA24A4"/>
    <w:rsid w:val="00FA2A3D"/>
    <w:rsid w:val="00FA2C34"/>
    <w:rsid w:val="00FA31FA"/>
    <w:rsid w:val="00FA3545"/>
    <w:rsid w:val="00FA35A5"/>
    <w:rsid w:val="00FA3637"/>
    <w:rsid w:val="00FA4010"/>
    <w:rsid w:val="00FA40E3"/>
    <w:rsid w:val="00FA4145"/>
    <w:rsid w:val="00FA41F9"/>
    <w:rsid w:val="00FA468B"/>
    <w:rsid w:val="00FA4F30"/>
    <w:rsid w:val="00FA51D6"/>
    <w:rsid w:val="00FA53B1"/>
    <w:rsid w:val="00FA54E9"/>
    <w:rsid w:val="00FA5520"/>
    <w:rsid w:val="00FA6B79"/>
    <w:rsid w:val="00FA72C0"/>
    <w:rsid w:val="00FA754E"/>
    <w:rsid w:val="00FA75A6"/>
    <w:rsid w:val="00FA773D"/>
    <w:rsid w:val="00FA7786"/>
    <w:rsid w:val="00FA7933"/>
    <w:rsid w:val="00FA7960"/>
    <w:rsid w:val="00FA7A3C"/>
    <w:rsid w:val="00FA7C51"/>
    <w:rsid w:val="00FB0477"/>
    <w:rsid w:val="00FB0674"/>
    <w:rsid w:val="00FB097A"/>
    <w:rsid w:val="00FB0A14"/>
    <w:rsid w:val="00FB0B9C"/>
    <w:rsid w:val="00FB0BB4"/>
    <w:rsid w:val="00FB150F"/>
    <w:rsid w:val="00FB1647"/>
    <w:rsid w:val="00FB2224"/>
    <w:rsid w:val="00FB2300"/>
    <w:rsid w:val="00FB278F"/>
    <w:rsid w:val="00FB2B72"/>
    <w:rsid w:val="00FB32C7"/>
    <w:rsid w:val="00FB32EF"/>
    <w:rsid w:val="00FB3962"/>
    <w:rsid w:val="00FB3C54"/>
    <w:rsid w:val="00FB443F"/>
    <w:rsid w:val="00FB4497"/>
    <w:rsid w:val="00FB450D"/>
    <w:rsid w:val="00FB4B16"/>
    <w:rsid w:val="00FB4E74"/>
    <w:rsid w:val="00FB4E76"/>
    <w:rsid w:val="00FB552C"/>
    <w:rsid w:val="00FB56CF"/>
    <w:rsid w:val="00FB5E63"/>
    <w:rsid w:val="00FB6080"/>
    <w:rsid w:val="00FB6179"/>
    <w:rsid w:val="00FB62B6"/>
    <w:rsid w:val="00FB6ABF"/>
    <w:rsid w:val="00FB6CB9"/>
    <w:rsid w:val="00FB6DD2"/>
    <w:rsid w:val="00FB703B"/>
    <w:rsid w:val="00FB7840"/>
    <w:rsid w:val="00FB7CC9"/>
    <w:rsid w:val="00FB7D58"/>
    <w:rsid w:val="00FC0197"/>
    <w:rsid w:val="00FC107D"/>
    <w:rsid w:val="00FC11C4"/>
    <w:rsid w:val="00FC1690"/>
    <w:rsid w:val="00FC192B"/>
    <w:rsid w:val="00FC223A"/>
    <w:rsid w:val="00FC29A9"/>
    <w:rsid w:val="00FC2B9B"/>
    <w:rsid w:val="00FC2F0B"/>
    <w:rsid w:val="00FC33E3"/>
    <w:rsid w:val="00FC3681"/>
    <w:rsid w:val="00FC3D91"/>
    <w:rsid w:val="00FC4A0F"/>
    <w:rsid w:val="00FC4BBA"/>
    <w:rsid w:val="00FC4C9B"/>
    <w:rsid w:val="00FC5211"/>
    <w:rsid w:val="00FC570E"/>
    <w:rsid w:val="00FC5E5E"/>
    <w:rsid w:val="00FC5E7B"/>
    <w:rsid w:val="00FC621E"/>
    <w:rsid w:val="00FC667E"/>
    <w:rsid w:val="00FC6A5A"/>
    <w:rsid w:val="00FC7084"/>
    <w:rsid w:val="00FC7462"/>
    <w:rsid w:val="00FC7982"/>
    <w:rsid w:val="00FC7AA0"/>
    <w:rsid w:val="00FC7E8C"/>
    <w:rsid w:val="00FD00C2"/>
    <w:rsid w:val="00FD04C1"/>
    <w:rsid w:val="00FD0553"/>
    <w:rsid w:val="00FD05D2"/>
    <w:rsid w:val="00FD0AEF"/>
    <w:rsid w:val="00FD0BFC"/>
    <w:rsid w:val="00FD1331"/>
    <w:rsid w:val="00FD1962"/>
    <w:rsid w:val="00FD19B5"/>
    <w:rsid w:val="00FD1D11"/>
    <w:rsid w:val="00FD1E48"/>
    <w:rsid w:val="00FD1EF3"/>
    <w:rsid w:val="00FD2365"/>
    <w:rsid w:val="00FD27E0"/>
    <w:rsid w:val="00FD29E7"/>
    <w:rsid w:val="00FD2DA3"/>
    <w:rsid w:val="00FD30D9"/>
    <w:rsid w:val="00FD335A"/>
    <w:rsid w:val="00FD33C2"/>
    <w:rsid w:val="00FD35C2"/>
    <w:rsid w:val="00FD3711"/>
    <w:rsid w:val="00FD397E"/>
    <w:rsid w:val="00FD3B55"/>
    <w:rsid w:val="00FD4094"/>
    <w:rsid w:val="00FD41AD"/>
    <w:rsid w:val="00FD437B"/>
    <w:rsid w:val="00FD55C0"/>
    <w:rsid w:val="00FD57EC"/>
    <w:rsid w:val="00FD5862"/>
    <w:rsid w:val="00FD5AD5"/>
    <w:rsid w:val="00FD5D61"/>
    <w:rsid w:val="00FD5E8E"/>
    <w:rsid w:val="00FD5EDF"/>
    <w:rsid w:val="00FD5F1F"/>
    <w:rsid w:val="00FD6791"/>
    <w:rsid w:val="00FD6C2E"/>
    <w:rsid w:val="00FD7198"/>
    <w:rsid w:val="00FD71C7"/>
    <w:rsid w:val="00FD743C"/>
    <w:rsid w:val="00FD7ADB"/>
    <w:rsid w:val="00FD7D68"/>
    <w:rsid w:val="00FD7E40"/>
    <w:rsid w:val="00FD7E4D"/>
    <w:rsid w:val="00FD7FF4"/>
    <w:rsid w:val="00FE05B4"/>
    <w:rsid w:val="00FE0C3D"/>
    <w:rsid w:val="00FE0E64"/>
    <w:rsid w:val="00FE0EAC"/>
    <w:rsid w:val="00FE0ED0"/>
    <w:rsid w:val="00FE0EE3"/>
    <w:rsid w:val="00FE1350"/>
    <w:rsid w:val="00FE1454"/>
    <w:rsid w:val="00FE14A9"/>
    <w:rsid w:val="00FE185F"/>
    <w:rsid w:val="00FE1ADD"/>
    <w:rsid w:val="00FE1C57"/>
    <w:rsid w:val="00FE22CD"/>
    <w:rsid w:val="00FE288D"/>
    <w:rsid w:val="00FE2892"/>
    <w:rsid w:val="00FE334A"/>
    <w:rsid w:val="00FE3777"/>
    <w:rsid w:val="00FE38DC"/>
    <w:rsid w:val="00FE3983"/>
    <w:rsid w:val="00FE3A06"/>
    <w:rsid w:val="00FE3B5F"/>
    <w:rsid w:val="00FE3BDE"/>
    <w:rsid w:val="00FE40BD"/>
    <w:rsid w:val="00FE442A"/>
    <w:rsid w:val="00FE4743"/>
    <w:rsid w:val="00FE4BEE"/>
    <w:rsid w:val="00FE4C32"/>
    <w:rsid w:val="00FE4C87"/>
    <w:rsid w:val="00FE4CAD"/>
    <w:rsid w:val="00FE4FCD"/>
    <w:rsid w:val="00FE52B9"/>
    <w:rsid w:val="00FE537B"/>
    <w:rsid w:val="00FE5485"/>
    <w:rsid w:val="00FE5906"/>
    <w:rsid w:val="00FE5F5E"/>
    <w:rsid w:val="00FE6506"/>
    <w:rsid w:val="00FE6EF1"/>
    <w:rsid w:val="00FE701A"/>
    <w:rsid w:val="00FE7156"/>
    <w:rsid w:val="00FE7234"/>
    <w:rsid w:val="00FE7972"/>
    <w:rsid w:val="00FE7BD3"/>
    <w:rsid w:val="00FF01DE"/>
    <w:rsid w:val="00FF042D"/>
    <w:rsid w:val="00FF0532"/>
    <w:rsid w:val="00FF05CC"/>
    <w:rsid w:val="00FF075C"/>
    <w:rsid w:val="00FF0AE6"/>
    <w:rsid w:val="00FF1B36"/>
    <w:rsid w:val="00FF1CA6"/>
    <w:rsid w:val="00FF20E8"/>
    <w:rsid w:val="00FF2384"/>
    <w:rsid w:val="00FF23FC"/>
    <w:rsid w:val="00FF2617"/>
    <w:rsid w:val="00FF2A38"/>
    <w:rsid w:val="00FF2AC7"/>
    <w:rsid w:val="00FF2E87"/>
    <w:rsid w:val="00FF2F82"/>
    <w:rsid w:val="00FF34DD"/>
    <w:rsid w:val="00FF3972"/>
    <w:rsid w:val="00FF3A11"/>
    <w:rsid w:val="00FF3B24"/>
    <w:rsid w:val="00FF3B76"/>
    <w:rsid w:val="00FF3BAE"/>
    <w:rsid w:val="00FF3F6F"/>
    <w:rsid w:val="00FF3FC3"/>
    <w:rsid w:val="00FF442A"/>
    <w:rsid w:val="00FF4755"/>
    <w:rsid w:val="00FF4851"/>
    <w:rsid w:val="00FF4D0E"/>
    <w:rsid w:val="00FF4F3E"/>
    <w:rsid w:val="00FF5036"/>
    <w:rsid w:val="00FF5062"/>
    <w:rsid w:val="00FF5214"/>
    <w:rsid w:val="00FF5216"/>
    <w:rsid w:val="00FF527A"/>
    <w:rsid w:val="00FF52EB"/>
    <w:rsid w:val="00FF554A"/>
    <w:rsid w:val="00FF5720"/>
    <w:rsid w:val="00FF5F46"/>
    <w:rsid w:val="00FF6305"/>
    <w:rsid w:val="00FF6690"/>
    <w:rsid w:val="00FF678F"/>
    <w:rsid w:val="00FF6BF5"/>
    <w:rsid w:val="00FF6CAC"/>
    <w:rsid w:val="00FF6CBD"/>
    <w:rsid w:val="00FF6E17"/>
    <w:rsid w:val="00FF6F49"/>
    <w:rsid w:val="00FF71AD"/>
    <w:rsid w:val="00FF7A62"/>
    <w:rsid w:val="00FF7ADC"/>
    <w:rsid w:val="01003658"/>
    <w:rsid w:val="01164C9B"/>
    <w:rsid w:val="01177B60"/>
    <w:rsid w:val="013133D2"/>
    <w:rsid w:val="013868F1"/>
    <w:rsid w:val="01394D32"/>
    <w:rsid w:val="013C7B6E"/>
    <w:rsid w:val="01425342"/>
    <w:rsid w:val="01441580"/>
    <w:rsid w:val="01445F4A"/>
    <w:rsid w:val="014E261B"/>
    <w:rsid w:val="01517EFF"/>
    <w:rsid w:val="01554084"/>
    <w:rsid w:val="01682E33"/>
    <w:rsid w:val="017071A4"/>
    <w:rsid w:val="01746568"/>
    <w:rsid w:val="01771368"/>
    <w:rsid w:val="017E4807"/>
    <w:rsid w:val="018875C5"/>
    <w:rsid w:val="01914379"/>
    <w:rsid w:val="019156C9"/>
    <w:rsid w:val="01917EAE"/>
    <w:rsid w:val="019A0646"/>
    <w:rsid w:val="019A230A"/>
    <w:rsid w:val="019F619B"/>
    <w:rsid w:val="01A7036F"/>
    <w:rsid w:val="01B13635"/>
    <w:rsid w:val="01B15012"/>
    <w:rsid w:val="01BC35A1"/>
    <w:rsid w:val="01C83781"/>
    <w:rsid w:val="01D137BE"/>
    <w:rsid w:val="01D65F49"/>
    <w:rsid w:val="01DB45EB"/>
    <w:rsid w:val="01E232E7"/>
    <w:rsid w:val="01E613D5"/>
    <w:rsid w:val="01E86E4F"/>
    <w:rsid w:val="01EA05A6"/>
    <w:rsid w:val="01FB43EB"/>
    <w:rsid w:val="02003D15"/>
    <w:rsid w:val="020362CA"/>
    <w:rsid w:val="021113EA"/>
    <w:rsid w:val="02194CA9"/>
    <w:rsid w:val="021D3934"/>
    <w:rsid w:val="021E0524"/>
    <w:rsid w:val="022D02AD"/>
    <w:rsid w:val="022D0B26"/>
    <w:rsid w:val="022D2C1E"/>
    <w:rsid w:val="022E7739"/>
    <w:rsid w:val="023501ED"/>
    <w:rsid w:val="023C6A66"/>
    <w:rsid w:val="02457049"/>
    <w:rsid w:val="0251018E"/>
    <w:rsid w:val="02537737"/>
    <w:rsid w:val="02540D64"/>
    <w:rsid w:val="025F7482"/>
    <w:rsid w:val="0261128E"/>
    <w:rsid w:val="02624826"/>
    <w:rsid w:val="027131B8"/>
    <w:rsid w:val="02726E8E"/>
    <w:rsid w:val="028079C4"/>
    <w:rsid w:val="028222C3"/>
    <w:rsid w:val="02864E4A"/>
    <w:rsid w:val="02871870"/>
    <w:rsid w:val="02877612"/>
    <w:rsid w:val="029429CB"/>
    <w:rsid w:val="029C5742"/>
    <w:rsid w:val="02A15666"/>
    <w:rsid w:val="02A90BD1"/>
    <w:rsid w:val="02B41D3B"/>
    <w:rsid w:val="02BB2786"/>
    <w:rsid w:val="02CD6033"/>
    <w:rsid w:val="02CF1B50"/>
    <w:rsid w:val="02D2313E"/>
    <w:rsid w:val="02D85385"/>
    <w:rsid w:val="02D869EB"/>
    <w:rsid w:val="02D92FC1"/>
    <w:rsid w:val="02E33DDC"/>
    <w:rsid w:val="02EE4802"/>
    <w:rsid w:val="02F47E38"/>
    <w:rsid w:val="02FA203D"/>
    <w:rsid w:val="02FB4C41"/>
    <w:rsid w:val="02FC24FC"/>
    <w:rsid w:val="030038A9"/>
    <w:rsid w:val="0304705D"/>
    <w:rsid w:val="030502BD"/>
    <w:rsid w:val="03061AE1"/>
    <w:rsid w:val="031219E5"/>
    <w:rsid w:val="031300DE"/>
    <w:rsid w:val="0316322B"/>
    <w:rsid w:val="0324018D"/>
    <w:rsid w:val="03244BA7"/>
    <w:rsid w:val="03276F94"/>
    <w:rsid w:val="032845FB"/>
    <w:rsid w:val="033150CD"/>
    <w:rsid w:val="03384F3B"/>
    <w:rsid w:val="033B4616"/>
    <w:rsid w:val="03437B58"/>
    <w:rsid w:val="03441BF9"/>
    <w:rsid w:val="034E3B2E"/>
    <w:rsid w:val="03522FD8"/>
    <w:rsid w:val="03563291"/>
    <w:rsid w:val="03590F66"/>
    <w:rsid w:val="035A184A"/>
    <w:rsid w:val="035B1986"/>
    <w:rsid w:val="03712F6D"/>
    <w:rsid w:val="037433FF"/>
    <w:rsid w:val="03754560"/>
    <w:rsid w:val="037C7C34"/>
    <w:rsid w:val="03800118"/>
    <w:rsid w:val="03812B85"/>
    <w:rsid w:val="03841515"/>
    <w:rsid w:val="038639AC"/>
    <w:rsid w:val="039141FC"/>
    <w:rsid w:val="039C38B5"/>
    <w:rsid w:val="039D14C4"/>
    <w:rsid w:val="039F5F6B"/>
    <w:rsid w:val="03A37868"/>
    <w:rsid w:val="03A80902"/>
    <w:rsid w:val="03AC3B17"/>
    <w:rsid w:val="03AF65E9"/>
    <w:rsid w:val="03B513A1"/>
    <w:rsid w:val="03BA009E"/>
    <w:rsid w:val="03BA3E19"/>
    <w:rsid w:val="03C3256B"/>
    <w:rsid w:val="03C34D1A"/>
    <w:rsid w:val="03C7289B"/>
    <w:rsid w:val="03D63A70"/>
    <w:rsid w:val="03D80FE8"/>
    <w:rsid w:val="03D85714"/>
    <w:rsid w:val="03DC09C8"/>
    <w:rsid w:val="03DD4B56"/>
    <w:rsid w:val="03E10AAA"/>
    <w:rsid w:val="03E643DD"/>
    <w:rsid w:val="0403111F"/>
    <w:rsid w:val="04032AC8"/>
    <w:rsid w:val="040A1F1E"/>
    <w:rsid w:val="040E1527"/>
    <w:rsid w:val="040F4F7E"/>
    <w:rsid w:val="04105CED"/>
    <w:rsid w:val="04113320"/>
    <w:rsid w:val="041465A7"/>
    <w:rsid w:val="041D68EE"/>
    <w:rsid w:val="041E078E"/>
    <w:rsid w:val="041F74E1"/>
    <w:rsid w:val="042348D0"/>
    <w:rsid w:val="042F1CD5"/>
    <w:rsid w:val="042F3757"/>
    <w:rsid w:val="04340620"/>
    <w:rsid w:val="043426F8"/>
    <w:rsid w:val="04344CEC"/>
    <w:rsid w:val="04427A7E"/>
    <w:rsid w:val="044D1932"/>
    <w:rsid w:val="0464257F"/>
    <w:rsid w:val="046623D7"/>
    <w:rsid w:val="04670F92"/>
    <w:rsid w:val="046716D6"/>
    <w:rsid w:val="046E7245"/>
    <w:rsid w:val="04700C77"/>
    <w:rsid w:val="04755B42"/>
    <w:rsid w:val="04791C52"/>
    <w:rsid w:val="047A533C"/>
    <w:rsid w:val="047C4262"/>
    <w:rsid w:val="048F1BE1"/>
    <w:rsid w:val="04991E62"/>
    <w:rsid w:val="04AA560E"/>
    <w:rsid w:val="04AD1BC4"/>
    <w:rsid w:val="04B0245F"/>
    <w:rsid w:val="04B92D84"/>
    <w:rsid w:val="04BB7607"/>
    <w:rsid w:val="04BD6625"/>
    <w:rsid w:val="04C06EF8"/>
    <w:rsid w:val="04C540FB"/>
    <w:rsid w:val="04C63E06"/>
    <w:rsid w:val="04C742A5"/>
    <w:rsid w:val="04CE56C6"/>
    <w:rsid w:val="04DD778A"/>
    <w:rsid w:val="04DE1927"/>
    <w:rsid w:val="04DE4925"/>
    <w:rsid w:val="04E35B3C"/>
    <w:rsid w:val="04F15A3A"/>
    <w:rsid w:val="04F40C7C"/>
    <w:rsid w:val="04F7546B"/>
    <w:rsid w:val="04FB1CE8"/>
    <w:rsid w:val="04FC61A5"/>
    <w:rsid w:val="04FD69E2"/>
    <w:rsid w:val="05061360"/>
    <w:rsid w:val="050F071C"/>
    <w:rsid w:val="05142238"/>
    <w:rsid w:val="05203188"/>
    <w:rsid w:val="052D2F20"/>
    <w:rsid w:val="052F0F42"/>
    <w:rsid w:val="052F603B"/>
    <w:rsid w:val="05350B70"/>
    <w:rsid w:val="053510AA"/>
    <w:rsid w:val="053F262D"/>
    <w:rsid w:val="054366F2"/>
    <w:rsid w:val="05463156"/>
    <w:rsid w:val="054C07CD"/>
    <w:rsid w:val="054F055D"/>
    <w:rsid w:val="055A2D3B"/>
    <w:rsid w:val="055C05F9"/>
    <w:rsid w:val="05630F64"/>
    <w:rsid w:val="056A6E8A"/>
    <w:rsid w:val="056B1955"/>
    <w:rsid w:val="058130AE"/>
    <w:rsid w:val="058573E7"/>
    <w:rsid w:val="058923A2"/>
    <w:rsid w:val="059070B1"/>
    <w:rsid w:val="05994179"/>
    <w:rsid w:val="05A34728"/>
    <w:rsid w:val="05A42160"/>
    <w:rsid w:val="05A57C17"/>
    <w:rsid w:val="05A67054"/>
    <w:rsid w:val="05A97D41"/>
    <w:rsid w:val="05AB6BDA"/>
    <w:rsid w:val="05B06C3D"/>
    <w:rsid w:val="05B23C6C"/>
    <w:rsid w:val="05B50154"/>
    <w:rsid w:val="05C15096"/>
    <w:rsid w:val="05C30463"/>
    <w:rsid w:val="05C43FDE"/>
    <w:rsid w:val="05CC36CD"/>
    <w:rsid w:val="05D04E4E"/>
    <w:rsid w:val="05DC5897"/>
    <w:rsid w:val="05E405A1"/>
    <w:rsid w:val="05E84D78"/>
    <w:rsid w:val="05F63BA1"/>
    <w:rsid w:val="05F96157"/>
    <w:rsid w:val="05FF49F4"/>
    <w:rsid w:val="060007B7"/>
    <w:rsid w:val="060541EA"/>
    <w:rsid w:val="0605576C"/>
    <w:rsid w:val="060A0133"/>
    <w:rsid w:val="060A1F92"/>
    <w:rsid w:val="060E2797"/>
    <w:rsid w:val="06112744"/>
    <w:rsid w:val="06167076"/>
    <w:rsid w:val="06256C3B"/>
    <w:rsid w:val="06351349"/>
    <w:rsid w:val="0649536D"/>
    <w:rsid w:val="064B4079"/>
    <w:rsid w:val="064E2C1E"/>
    <w:rsid w:val="06504E93"/>
    <w:rsid w:val="0650643F"/>
    <w:rsid w:val="065121AC"/>
    <w:rsid w:val="06515EA0"/>
    <w:rsid w:val="06531544"/>
    <w:rsid w:val="065D44C1"/>
    <w:rsid w:val="06617960"/>
    <w:rsid w:val="06722F37"/>
    <w:rsid w:val="06757176"/>
    <w:rsid w:val="06797AD0"/>
    <w:rsid w:val="067B0D00"/>
    <w:rsid w:val="06806DBE"/>
    <w:rsid w:val="06817186"/>
    <w:rsid w:val="068372CF"/>
    <w:rsid w:val="06844146"/>
    <w:rsid w:val="068B4900"/>
    <w:rsid w:val="0697052B"/>
    <w:rsid w:val="069F2308"/>
    <w:rsid w:val="06A5104D"/>
    <w:rsid w:val="06AA4D1C"/>
    <w:rsid w:val="06B20F32"/>
    <w:rsid w:val="06BA4039"/>
    <w:rsid w:val="06BB7538"/>
    <w:rsid w:val="06C902FD"/>
    <w:rsid w:val="06D7308F"/>
    <w:rsid w:val="06DD4542"/>
    <w:rsid w:val="06DD7663"/>
    <w:rsid w:val="06DF1F4E"/>
    <w:rsid w:val="06E45B4D"/>
    <w:rsid w:val="06E7397D"/>
    <w:rsid w:val="06EB1798"/>
    <w:rsid w:val="06EF1EA8"/>
    <w:rsid w:val="06EF653E"/>
    <w:rsid w:val="06F62B4C"/>
    <w:rsid w:val="06F744A8"/>
    <w:rsid w:val="06FC3FFC"/>
    <w:rsid w:val="06FD57EB"/>
    <w:rsid w:val="06FF5338"/>
    <w:rsid w:val="070037FF"/>
    <w:rsid w:val="070926EA"/>
    <w:rsid w:val="07142B33"/>
    <w:rsid w:val="07172C55"/>
    <w:rsid w:val="071E09BE"/>
    <w:rsid w:val="0721240A"/>
    <w:rsid w:val="07246C57"/>
    <w:rsid w:val="07250CCE"/>
    <w:rsid w:val="07262AF7"/>
    <w:rsid w:val="072C10C3"/>
    <w:rsid w:val="07345D3A"/>
    <w:rsid w:val="073607F9"/>
    <w:rsid w:val="074030AE"/>
    <w:rsid w:val="07407BB7"/>
    <w:rsid w:val="074853A5"/>
    <w:rsid w:val="074C01A0"/>
    <w:rsid w:val="074E68B0"/>
    <w:rsid w:val="074F1EB8"/>
    <w:rsid w:val="07512EED"/>
    <w:rsid w:val="07516AEE"/>
    <w:rsid w:val="07520B49"/>
    <w:rsid w:val="0752615B"/>
    <w:rsid w:val="07534B6D"/>
    <w:rsid w:val="07551091"/>
    <w:rsid w:val="075523C7"/>
    <w:rsid w:val="0763562E"/>
    <w:rsid w:val="07746151"/>
    <w:rsid w:val="07770726"/>
    <w:rsid w:val="07892ED4"/>
    <w:rsid w:val="078A3DEB"/>
    <w:rsid w:val="079605E7"/>
    <w:rsid w:val="07A02663"/>
    <w:rsid w:val="07A54920"/>
    <w:rsid w:val="07AB6005"/>
    <w:rsid w:val="07B970C9"/>
    <w:rsid w:val="07C1498F"/>
    <w:rsid w:val="07C20561"/>
    <w:rsid w:val="07C52791"/>
    <w:rsid w:val="07CC1720"/>
    <w:rsid w:val="07D142A2"/>
    <w:rsid w:val="07D766E5"/>
    <w:rsid w:val="07D84AA3"/>
    <w:rsid w:val="07DD502D"/>
    <w:rsid w:val="07E5629A"/>
    <w:rsid w:val="07E76DBD"/>
    <w:rsid w:val="07F30B6B"/>
    <w:rsid w:val="07F56DEE"/>
    <w:rsid w:val="08023BFA"/>
    <w:rsid w:val="08072F52"/>
    <w:rsid w:val="08076BFA"/>
    <w:rsid w:val="081218DE"/>
    <w:rsid w:val="0812250F"/>
    <w:rsid w:val="08130F6C"/>
    <w:rsid w:val="08186B92"/>
    <w:rsid w:val="081D6484"/>
    <w:rsid w:val="081F236A"/>
    <w:rsid w:val="08263534"/>
    <w:rsid w:val="08267CC9"/>
    <w:rsid w:val="08271C75"/>
    <w:rsid w:val="082A1BCF"/>
    <w:rsid w:val="083A3163"/>
    <w:rsid w:val="083E4F38"/>
    <w:rsid w:val="08404E44"/>
    <w:rsid w:val="08495E0E"/>
    <w:rsid w:val="084B36D0"/>
    <w:rsid w:val="084E3A1A"/>
    <w:rsid w:val="085708BA"/>
    <w:rsid w:val="08574079"/>
    <w:rsid w:val="085C4190"/>
    <w:rsid w:val="085D0495"/>
    <w:rsid w:val="086149EB"/>
    <w:rsid w:val="08657923"/>
    <w:rsid w:val="0866101A"/>
    <w:rsid w:val="086A6619"/>
    <w:rsid w:val="086E7C58"/>
    <w:rsid w:val="0877755F"/>
    <w:rsid w:val="08794962"/>
    <w:rsid w:val="087F391A"/>
    <w:rsid w:val="088B494F"/>
    <w:rsid w:val="088D1DDD"/>
    <w:rsid w:val="088F34BA"/>
    <w:rsid w:val="08A0713C"/>
    <w:rsid w:val="08AB2A3B"/>
    <w:rsid w:val="08AE7AD5"/>
    <w:rsid w:val="08B06A3F"/>
    <w:rsid w:val="08B4462B"/>
    <w:rsid w:val="08B6217F"/>
    <w:rsid w:val="08BA70AB"/>
    <w:rsid w:val="08C13492"/>
    <w:rsid w:val="08C31F44"/>
    <w:rsid w:val="08C43318"/>
    <w:rsid w:val="08C66717"/>
    <w:rsid w:val="08C929EF"/>
    <w:rsid w:val="08DC4E8A"/>
    <w:rsid w:val="08E07724"/>
    <w:rsid w:val="08E64E49"/>
    <w:rsid w:val="08E82DF7"/>
    <w:rsid w:val="08FF18B3"/>
    <w:rsid w:val="09044929"/>
    <w:rsid w:val="09052B25"/>
    <w:rsid w:val="090A18CD"/>
    <w:rsid w:val="090A6834"/>
    <w:rsid w:val="090B512F"/>
    <w:rsid w:val="09120083"/>
    <w:rsid w:val="09144BD1"/>
    <w:rsid w:val="09153C64"/>
    <w:rsid w:val="091B15FA"/>
    <w:rsid w:val="09226F9D"/>
    <w:rsid w:val="09263CB6"/>
    <w:rsid w:val="09281897"/>
    <w:rsid w:val="092E00DB"/>
    <w:rsid w:val="092E6D61"/>
    <w:rsid w:val="09447A84"/>
    <w:rsid w:val="09540C33"/>
    <w:rsid w:val="095B528A"/>
    <w:rsid w:val="095F0059"/>
    <w:rsid w:val="096A2D49"/>
    <w:rsid w:val="096F700A"/>
    <w:rsid w:val="09792EC6"/>
    <w:rsid w:val="097A053C"/>
    <w:rsid w:val="097B5AE1"/>
    <w:rsid w:val="097F302E"/>
    <w:rsid w:val="09841A3D"/>
    <w:rsid w:val="09863185"/>
    <w:rsid w:val="098D0F37"/>
    <w:rsid w:val="099043BD"/>
    <w:rsid w:val="099707EC"/>
    <w:rsid w:val="099B341A"/>
    <w:rsid w:val="099C0F5A"/>
    <w:rsid w:val="099F0FF2"/>
    <w:rsid w:val="099F15FB"/>
    <w:rsid w:val="09A91F55"/>
    <w:rsid w:val="09B11DFD"/>
    <w:rsid w:val="09B163A2"/>
    <w:rsid w:val="09B3182C"/>
    <w:rsid w:val="09B319C2"/>
    <w:rsid w:val="09D3166B"/>
    <w:rsid w:val="09D36534"/>
    <w:rsid w:val="09DB32AE"/>
    <w:rsid w:val="09DE390C"/>
    <w:rsid w:val="09E30935"/>
    <w:rsid w:val="09E665D9"/>
    <w:rsid w:val="09E86E38"/>
    <w:rsid w:val="09EE6779"/>
    <w:rsid w:val="09F42E49"/>
    <w:rsid w:val="09FC669A"/>
    <w:rsid w:val="0A037015"/>
    <w:rsid w:val="0A0533C5"/>
    <w:rsid w:val="0A1C7E75"/>
    <w:rsid w:val="0A201058"/>
    <w:rsid w:val="0A220FC6"/>
    <w:rsid w:val="0A2B44F0"/>
    <w:rsid w:val="0A2D29BE"/>
    <w:rsid w:val="0A30104B"/>
    <w:rsid w:val="0A35731D"/>
    <w:rsid w:val="0A3C62C9"/>
    <w:rsid w:val="0A41039C"/>
    <w:rsid w:val="0A4D2D74"/>
    <w:rsid w:val="0A50749A"/>
    <w:rsid w:val="0A560821"/>
    <w:rsid w:val="0A58780A"/>
    <w:rsid w:val="0A6C1126"/>
    <w:rsid w:val="0A730398"/>
    <w:rsid w:val="0A79037C"/>
    <w:rsid w:val="0A7D2FFE"/>
    <w:rsid w:val="0A925D75"/>
    <w:rsid w:val="0A94392F"/>
    <w:rsid w:val="0A9A6768"/>
    <w:rsid w:val="0A9B1008"/>
    <w:rsid w:val="0A9E1E23"/>
    <w:rsid w:val="0AA83374"/>
    <w:rsid w:val="0AAA1B76"/>
    <w:rsid w:val="0AAB5D9E"/>
    <w:rsid w:val="0AAD262C"/>
    <w:rsid w:val="0AAF0FA7"/>
    <w:rsid w:val="0AB360F8"/>
    <w:rsid w:val="0AB7139F"/>
    <w:rsid w:val="0AB83778"/>
    <w:rsid w:val="0ABB1836"/>
    <w:rsid w:val="0ABF22FC"/>
    <w:rsid w:val="0AC40E9C"/>
    <w:rsid w:val="0AC91D08"/>
    <w:rsid w:val="0ACA637D"/>
    <w:rsid w:val="0ACB608E"/>
    <w:rsid w:val="0AD66E99"/>
    <w:rsid w:val="0AE21FFE"/>
    <w:rsid w:val="0AF04CF2"/>
    <w:rsid w:val="0AF46627"/>
    <w:rsid w:val="0AF5007B"/>
    <w:rsid w:val="0AFF775E"/>
    <w:rsid w:val="0B0205A7"/>
    <w:rsid w:val="0B045423"/>
    <w:rsid w:val="0B060474"/>
    <w:rsid w:val="0B064456"/>
    <w:rsid w:val="0B0D6B62"/>
    <w:rsid w:val="0B0F4C0C"/>
    <w:rsid w:val="0B110DBE"/>
    <w:rsid w:val="0B2215BE"/>
    <w:rsid w:val="0B234753"/>
    <w:rsid w:val="0B260AB4"/>
    <w:rsid w:val="0B292501"/>
    <w:rsid w:val="0B302F93"/>
    <w:rsid w:val="0B362E1A"/>
    <w:rsid w:val="0B3821E8"/>
    <w:rsid w:val="0B3B197E"/>
    <w:rsid w:val="0B4042BD"/>
    <w:rsid w:val="0B471EB4"/>
    <w:rsid w:val="0B4A1992"/>
    <w:rsid w:val="0B4F6249"/>
    <w:rsid w:val="0B56703D"/>
    <w:rsid w:val="0B6112A6"/>
    <w:rsid w:val="0B635C5C"/>
    <w:rsid w:val="0B6E6D25"/>
    <w:rsid w:val="0B705D57"/>
    <w:rsid w:val="0B772475"/>
    <w:rsid w:val="0B773FB5"/>
    <w:rsid w:val="0B7D0D27"/>
    <w:rsid w:val="0B7D1348"/>
    <w:rsid w:val="0B834226"/>
    <w:rsid w:val="0B990D37"/>
    <w:rsid w:val="0B9C30A0"/>
    <w:rsid w:val="0B9F5CBE"/>
    <w:rsid w:val="0BA27B9D"/>
    <w:rsid w:val="0BA35118"/>
    <w:rsid w:val="0BAA25FA"/>
    <w:rsid w:val="0BC3108A"/>
    <w:rsid w:val="0BC41F7D"/>
    <w:rsid w:val="0BD413AE"/>
    <w:rsid w:val="0BD83696"/>
    <w:rsid w:val="0BDC5211"/>
    <w:rsid w:val="0BDC785F"/>
    <w:rsid w:val="0BDE63A8"/>
    <w:rsid w:val="0BE01739"/>
    <w:rsid w:val="0BEC7A61"/>
    <w:rsid w:val="0BF63564"/>
    <w:rsid w:val="0C0264D0"/>
    <w:rsid w:val="0C06432C"/>
    <w:rsid w:val="0C0B511E"/>
    <w:rsid w:val="0C0C1C49"/>
    <w:rsid w:val="0C100D3A"/>
    <w:rsid w:val="0C19697A"/>
    <w:rsid w:val="0C1A3FE6"/>
    <w:rsid w:val="0C1D017D"/>
    <w:rsid w:val="0C256E74"/>
    <w:rsid w:val="0C264BA8"/>
    <w:rsid w:val="0C2A1A7E"/>
    <w:rsid w:val="0C2C2F15"/>
    <w:rsid w:val="0C321411"/>
    <w:rsid w:val="0C34231C"/>
    <w:rsid w:val="0C395A3A"/>
    <w:rsid w:val="0C3A3C1C"/>
    <w:rsid w:val="0C420140"/>
    <w:rsid w:val="0C464454"/>
    <w:rsid w:val="0C56048A"/>
    <w:rsid w:val="0C5A56F0"/>
    <w:rsid w:val="0C5B422C"/>
    <w:rsid w:val="0C663EC0"/>
    <w:rsid w:val="0C6A2FBA"/>
    <w:rsid w:val="0C7D354D"/>
    <w:rsid w:val="0C812756"/>
    <w:rsid w:val="0C8367D0"/>
    <w:rsid w:val="0C8808CA"/>
    <w:rsid w:val="0C9309C6"/>
    <w:rsid w:val="0C9478BA"/>
    <w:rsid w:val="0C9907F8"/>
    <w:rsid w:val="0CA17DF3"/>
    <w:rsid w:val="0CA21668"/>
    <w:rsid w:val="0CA4534D"/>
    <w:rsid w:val="0CA77F84"/>
    <w:rsid w:val="0CAE404F"/>
    <w:rsid w:val="0CAE5F07"/>
    <w:rsid w:val="0CB039C8"/>
    <w:rsid w:val="0CB0794B"/>
    <w:rsid w:val="0CBD47C0"/>
    <w:rsid w:val="0CC271C7"/>
    <w:rsid w:val="0CCC3B49"/>
    <w:rsid w:val="0CCF2C24"/>
    <w:rsid w:val="0CD251B1"/>
    <w:rsid w:val="0CD5234D"/>
    <w:rsid w:val="0CD97FE0"/>
    <w:rsid w:val="0CDE007B"/>
    <w:rsid w:val="0CDF5B0F"/>
    <w:rsid w:val="0CE06156"/>
    <w:rsid w:val="0CF33A28"/>
    <w:rsid w:val="0CF85694"/>
    <w:rsid w:val="0CFA1C54"/>
    <w:rsid w:val="0D0905FC"/>
    <w:rsid w:val="0D0B3C63"/>
    <w:rsid w:val="0D0F31B9"/>
    <w:rsid w:val="0D173C22"/>
    <w:rsid w:val="0D1B5AC4"/>
    <w:rsid w:val="0D227D73"/>
    <w:rsid w:val="0D2602B5"/>
    <w:rsid w:val="0D295207"/>
    <w:rsid w:val="0D3E76E7"/>
    <w:rsid w:val="0D493377"/>
    <w:rsid w:val="0D4F0429"/>
    <w:rsid w:val="0D513BCE"/>
    <w:rsid w:val="0D5C068A"/>
    <w:rsid w:val="0D60318E"/>
    <w:rsid w:val="0D605E44"/>
    <w:rsid w:val="0D63258F"/>
    <w:rsid w:val="0D64478B"/>
    <w:rsid w:val="0D655C66"/>
    <w:rsid w:val="0D691AC3"/>
    <w:rsid w:val="0D6B0FC9"/>
    <w:rsid w:val="0D7023CB"/>
    <w:rsid w:val="0D751031"/>
    <w:rsid w:val="0D753015"/>
    <w:rsid w:val="0D7C39EF"/>
    <w:rsid w:val="0D7E3094"/>
    <w:rsid w:val="0D874535"/>
    <w:rsid w:val="0D8B1F8E"/>
    <w:rsid w:val="0D994E5E"/>
    <w:rsid w:val="0D9E17C2"/>
    <w:rsid w:val="0DA216E8"/>
    <w:rsid w:val="0DA44394"/>
    <w:rsid w:val="0DA44536"/>
    <w:rsid w:val="0DA635B6"/>
    <w:rsid w:val="0DB0173C"/>
    <w:rsid w:val="0DB43CDB"/>
    <w:rsid w:val="0DB9468E"/>
    <w:rsid w:val="0DBB24C5"/>
    <w:rsid w:val="0DBD566E"/>
    <w:rsid w:val="0DC11E39"/>
    <w:rsid w:val="0DCC19AF"/>
    <w:rsid w:val="0DCF3A2F"/>
    <w:rsid w:val="0DD37C34"/>
    <w:rsid w:val="0DD41227"/>
    <w:rsid w:val="0DD960CB"/>
    <w:rsid w:val="0DDB55EF"/>
    <w:rsid w:val="0DDE7B83"/>
    <w:rsid w:val="0DE93921"/>
    <w:rsid w:val="0DEB2CCA"/>
    <w:rsid w:val="0DF04608"/>
    <w:rsid w:val="0E045D14"/>
    <w:rsid w:val="0E070659"/>
    <w:rsid w:val="0E103C41"/>
    <w:rsid w:val="0E1A77DA"/>
    <w:rsid w:val="0E204E45"/>
    <w:rsid w:val="0E212B87"/>
    <w:rsid w:val="0E291D45"/>
    <w:rsid w:val="0E2E234B"/>
    <w:rsid w:val="0E357D91"/>
    <w:rsid w:val="0E3D60BC"/>
    <w:rsid w:val="0E490CDA"/>
    <w:rsid w:val="0E512C9E"/>
    <w:rsid w:val="0E53503B"/>
    <w:rsid w:val="0E5860F8"/>
    <w:rsid w:val="0E5D135A"/>
    <w:rsid w:val="0E625DC0"/>
    <w:rsid w:val="0E657B9F"/>
    <w:rsid w:val="0E794BF5"/>
    <w:rsid w:val="0E7C0D95"/>
    <w:rsid w:val="0E7F69CA"/>
    <w:rsid w:val="0E8170B7"/>
    <w:rsid w:val="0E8440DB"/>
    <w:rsid w:val="0E8A459F"/>
    <w:rsid w:val="0E8A671A"/>
    <w:rsid w:val="0E8C3C40"/>
    <w:rsid w:val="0E902A73"/>
    <w:rsid w:val="0E92264B"/>
    <w:rsid w:val="0E9232DC"/>
    <w:rsid w:val="0E9D216B"/>
    <w:rsid w:val="0E9E3492"/>
    <w:rsid w:val="0EA327D6"/>
    <w:rsid w:val="0EAA0D63"/>
    <w:rsid w:val="0EAD1929"/>
    <w:rsid w:val="0EBB7A15"/>
    <w:rsid w:val="0EBD548A"/>
    <w:rsid w:val="0EBF413A"/>
    <w:rsid w:val="0EC2448C"/>
    <w:rsid w:val="0EC75984"/>
    <w:rsid w:val="0ECA330A"/>
    <w:rsid w:val="0ECC09B7"/>
    <w:rsid w:val="0ECD74E4"/>
    <w:rsid w:val="0ECE77B2"/>
    <w:rsid w:val="0ED04C37"/>
    <w:rsid w:val="0ED40393"/>
    <w:rsid w:val="0EDB4F0C"/>
    <w:rsid w:val="0EE2446E"/>
    <w:rsid w:val="0EE26A24"/>
    <w:rsid w:val="0EE85EDA"/>
    <w:rsid w:val="0EEF3E13"/>
    <w:rsid w:val="0EF22C5D"/>
    <w:rsid w:val="0EF63509"/>
    <w:rsid w:val="0EF8320D"/>
    <w:rsid w:val="0EFB60FE"/>
    <w:rsid w:val="0EFE1FD6"/>
    <w:rsid w:val="0F070471"/>
    <w:rsid w:val="0F08076B"/>
    <w:rsid w:val="0F0B3E31"/>
    <w:rsid w:val="0F0D4A81"/>
    <w:rsid w:val="0F0D7129"/>
    <w:rsid w:val="0F163F36"/>
    <w:rsid w:val="0F220136"/>
    <w:rsid w:val="0F27544D"/>
    <w:rsid w:val="0F2955E8"/>
    <w:rsid w:val="0F2A6E51"/>
    <w:rsid w:val="0F2F5BEA"/>
    <w:rsid w:val="0F322C26"/>
    <w:rsid w:val="0F4154A1"/>
    <w:rsid w:val="0F42472E"/>
    <w:rsid w:val="0F4A18AF"/>
    <w:rsid w:val="0F4B26B7"/>
    <w:rsid w:val="0F4E2287"/>
    <w:rsid w:val="0F5D488C"/>
    <w:rsid w:val="0F634FAD"/>
    <w:rsid w:val="0F6B17DB"/>
    <w:rsid w:val="0F6D6FBD"/>
    <w:rsid w:val="0F6F0BE5"/>
    <w:rsid w:val="0F715138"/>
    <w:rsid w:val="0F722666"/>
    <w:rsid w:val="0F757F3E"/>
    <w:rsid w:val="0F760CD1"/>
    <w:rsid w:val="0F7F6561"/>
    <w:rsid w:val="0F8A7116"/>
    <w:rsid w:val="0F8D6D0E"/>
    <w:rsid w:val="0F95694E"/>
    <w:rsid w:val="0F9C7C0E"/>
    <w:rsid w:val="0F9D301B"/>
    <w:rsid w:val="0FB51EA5"/>
    <w:rsid w:val="0FB64C27"/>
    <w:rsid w:val="0FB66383"/>
    <w:rsid w:val="0FBF1C52"/>
    <w:rsid w:val="0FC16A9F"/>
    <w:rsid w:val="0FCA6E24"/>
    <w:rsid w:val="0FD01CA9"/>
    <w:rsid w:val="0FDC1B8D"/>
    <w:rsid w:val="0FDE6741"/>
    <w:rsid w:val="0FE9791C"/>
    <w:rsid w:val="0FEA4049"/>
    <w:rsid w:val="0FFE62A3"/>
    <w:rsid w:val="0FFF5B62"/>
    <w:rsid w:val="10015940"/>
    <w:rsid w:val="100553C3"/>
    <w:rsid w:val="100A310D"/>
    <w:rsid w:val="101D453F"/>
    <w:rsid w:val="102A0ED4"/>
    <w:rsid w:val="102C2BA1"/>
    <w:rsid w:val="1046584D"/>
    <w:rsid w:val="104C61A4"/>
    <w:rsid w:val="104D72C8"/>
    <w:rsid w:val="10504885"/>
    <w:rsid w:val="105558C1"/>
    <w:rsid w:val="105D76F5"/>
    <w:rsid w:val="105E05F4"/>
    <w:rsid w:val="1063216B"/>
    <w:rsid w:val="10667758"/>
    <w:rsid w:val="10714310"/>
    <w:rsid w:val="10715B60"/>
    <w:rsid w:val="10755153"/>
    <w:rsid w:val="107558FB"/>
    <w:rsid w:val="10785789"/>
    <w:rsid w:val="107F0193"/>
    <w:rsid w:val="107F0739"/>
    <w:rsid w:val="108143D4"/>
    <w:rsid w:val="10816687"/>
    <w:rsid w:val="10911361"/>
    <w:rsid w:val="109D135F"/>
    <w:rsid w:val="109D6F6E"/>
    <w:rsid w:val="109F031A"/>
    <w:rsid w:val="10B63162"/>
    <w:rsid w:val="10B74EFC"/>
    <w:rsid w:val="10C14365"/>
    <w:rsid w:val="10C355FE"/>
    <w:rsid w:val="10C62667"/>
    <w:rsid w:val="10CB65C6"/>
    <w:rsid w:val="10CC000C"/>
    <w:rsid w:val="10CC4035"/>
    <w:rsid w:val="10CD5B2A"/>
    <w:rsid w:val="10D1746C"/>
    <w:rsid w:val="10D44A85"/>
    <w:rsid w:val="10D652BE"/>
    <w:rsid w:val="10EC7393"/>
    <w:rsid w:val="10ED1761"/>
    <w:rsid w:val="10FA28EF"/>
    <w:rsid w:val="10FF649E"/>
    <w:rsid w:val="11000148"/>
    <w:rsid w:val="11063813"/>
    <w:rsid w:val="11121FBB"/>
    <w:rsid w:val="11151DD9"/>
    <w:rsid w:val="112430C1"/>
    <w:rsid w:val="112B005E"/>
    <w:rsid w:val="11317099"/>
    <w:rsid w:val="113177BE"/>
    <w:rsid w:val="11375A76"/>
    <w:rsid w:val="11395394"/>
    <w:rsid w:val="114B566D"/>
    <w:rsid w:val="114D289D"/>
    <w:rsid w:val="11500F56"/>
    <w:rsid w:val="11564F7B"/>
    <w:rsid w:val="11595344"/>
    <w:rsid w:val="116008E6"/>
    <w:rsid w:val="11641635"/>
    <w:rsid w:val="11654477"/>
    <w:rsid w:val="116C793E"/>
    <w:rsid w:val="116E046D"/>
    <w:rsid w:val="116E5C0B"/>
    <w:rsid w:val="11711DA7"/>
    <w:rsid w:val="1171467D"/>
    <w:rsid w:val="11752DF3"/>
    <w:rsid w:val="11781085"/>
    <w:rsid w:val="117B7D1B"/>
    <w:rsid w:val="117D5979"/>
    <w:rsid w:val="118514B9"/>
    <w:rsid w:val="11856253"/>
    <w:rsid w:val="11952FC1"/>
    <w:rsid w:val="119B7940"/>
    <w:rsid w:val="119C7632"/>
    <w:rsid w:val="11A026FA"/>
    <w:rsid w:val="11AC41CC"/>
    <w:rsid w:val="11B22193"/>
    <w:rsid w:val="11B51498"/>
    <w:rsid w:val="11BB1497"/>
    <w:rsid w:val="11BC2982"/>
    <w:rsid w:val="11BF6272"/>
    <w:rsid w:val="11C720BB"/>
    <w:rsid w:val="11D7055D"/>
    <w:rsid w:val="11E94B89"/>
    <w:rsid w:val="11ED705E"/>
    <w:rsid w:val="11F21905"/>
    <w:rsid w:val="11F2546F"/>
    <w:rsid w:val="11FD0D5C"/>
    <w:rsid w:val="11FF03D2"/>
    <w:rsid w:val="1200218D"/>
    <w:rsid w:val="120C3C75"/>
    <w:rsid w:val="12141F75"/>
    <w:rsid w:val="121767BB"/>
    <w:rsid w:val="12201897"/>
    <w:rsid w:val="122111B0"/>
    <w:rsid w:val="122D4EE9"/>
    <w:rsid w:val="12304463"/>
    <w:rsid w:val="1230515F"/>
    <w:rsid w:val="123B1007"/>
    <w:rsid w:val="12456C5F"/>
    <w:rsid w:val="125D38C2"/>
    <w:rsid w:val="126807D8"/>
    <w:rsid w:val="12712E13"/>
    <w:rsid w:val="1273485B"/>
    <w:rsid w:val="12737DCF"/>
    <w:rsid w:val="12754C9B"/>
    <w:rsid w:val="12782223"/>
    <w:rsid w:val="12807FDA"/>
    <w:rsid w:val="1288037B"/>
    <w:rsid w:val="129B0EFC"/>
    <w:rsid w:val="129F105E"/>
    <w:rsid w:val="12A04F1C"/>
    <w:rsid w:val="12A06FC5"/>
    <w:rsid w:val="12AB0027"/>
    <w:rsid w:val="12AB253E"/>
    <w:rsid w:val="12AB6C26"/>
    <w:rsid w:val="12B21B57"/>
    <w:rsid w:val="12B711C6"/>
    <w:rsid w:val="12B85185"/>
    <w:rsid w:val="12C20165"/>
    <w:rsid w:val="12C85BCC"/>
    <w:rsid w:val="12D00348"/>
    <w:rsid w:val="12D63F86"/>
    <w:rsid w:val="12DA1E7F"/>
    <w:rsid w:val="12DB668A"/>
    <w:rsid w:val="12E52F80"/>
    <w:rsid w:val="12EA529A"/>
    <w:rsid w:val="12EA6DE7"/>
    <w:rsid w:val="12EC1110"/>
    <w:rsid w:val="12F01ABE"/>
    <w:rsid w:val="12F4275C"/>
    <w:rsid w:val="12F63E04"/>
    <w:rsid w:val="12FF1E31"/>
    <w:rsid w:val="13070A9E"/>
    <w:rsid w:val="130C05FE"/>
    <w:rsid w:val="130F6D05"/>
    <w:rsid w:val="13107949"/>
    <w:rsid w:val="131A513F"/>
    <w:rsid w:val="131F5624"/>
    <w:rsid w:val="132D299B"/>
    <w:rsid w:val="13303BC0"/>
    <w:rsid w:val="1332007B"/>
    <w:rsid w:val="13356603"/>
    <w:rsid w:val="13375C07"/>
    <w:rsid w:val="133770B6"/>
    <w:rsid w:val="133A56B1"/>
    <w:rsid w:val="13414B05"/>
    <w:rsid w:val="134173C6"/>
    <w:rsid w:val="134951E2"/>
    <w:rsid w:val="134F6D1E"/>
    <w:rsid w:val="13553366"/>
    <w:rsid w:val="13597E89"/>
    <w:rsid w:val="136572B2"/>
    <w:rsid w:val="136657FE"/>
    <w:rsid w:val="136966A6"/>
    <w:rsid w:val="136B4745"/>
    <w:rsid w:val="13733E78"/>
    <w:rsid w:val="13752E99"/>
    <w:rsid w:val="1377092E"/>
    <w:rsid w:val="13775B6E"/>
    <w:rsid w:val="13885575"/>
    <w:rsid w:val="138C6A1A"/>
    <w:rsid w:val="139A498D"/>
    <w:rsid w:val="139A6AD0"/>
    <w:rsid w:val="139F5882"/>
    <w:rsid w:val="13A43BFC"/>
    <w:rsid w:val="13A91861"/>
    <w:rsid w:val="13A971DD"/>
    <w:rsid w:val="13AE1FE8"/>
    <w:rsid w:val="13B07F8B"/>
    <w:rsid w:val="13B96C64"/>
    <w:rsid w:val="13BF6908"/>
    <w:rsid w:val="13C546FF"/>
    <w:rsid w:val="13C819A4"/>
    <w:rsid w:val="13CE390F"/>
    <w:rsid w:val="13D00172"/>
    <w:rsid w:val="13D81A80"/>
    <w:rsid w:val="13DB79D4"/>
    <w:rsid w:val="13E238A6"/>
    <w:rsid w:val="13F21E40"/>
    <w:rsid w:val="13F52CD4"/>
    <w:rsid w:val="13FE715F"/>
    <w:rsid w:val="14004927"/>
    <w:rsid w:val="14011DDA"/>
    <w:rsid w:val="140238CC"/>
    <w:rsid w:val="14054591"/>
    <w:rsid w:val="14063FAE"/>
    <w:rsid w:val="1407767F"/>
    <w:rsid w:val="140B031B"/>
    <w:rsid w:val="14100CCD"/>
    <w:rsid w:val="14122F3C"/>
    <w:rsid w:val="141312F1"/>
    <w:rsid w:val="141437F2"/>
    <w:rsid w:val="141521D0"/>
    <w:rsid w:val="141734D9"/>
    <w:rsid w:val="14186008"/>
    <w:rsid w:val="141A431C"/>
    <w:rsid w:val="141B04A2"/>
    <w:rsid w:val="14231862"/>
    <w:rsid w:val="14272DDB"/>
    <w:rsid w:val="14273B91"/>
    <w:rsid w:val="142958F7"/>
    <w:rsid w:val="143244F5"/>
    <w:rsid w:val="14423BFD"/>
    <w:rsid w:val="14424DA8"/>
    <w:rsid w:val="14434377"/>
    <w:rsid w:val="14455DB6"/>
    <w:rsid w:val="14472E9D"/>
    <w:rsid w:val="14485A79"/>
    <w:rsid w:val="14497241"/>
    <w:rsid w:val="144A26AA"/>
    <w:rsid w:val="14535D99"/>
    <w:rsid w:val="145739C0"/>
    <w:rsid w:val="145A4A79"/>
    <w:rsid w:val="145B3F84"/>
    <w:rsid w:val="145C5D2F"/>
    <w:rsid w:val="145E5CF9"/>
    <w:rsid w:val="145E712E"/>
    <w:rsid w:val="1463002D"/>
    <w:rsid w:val="14631D67"/>
    <w:rsid w:val="14645E7E"/>
    <w:rsid w:val="14650236"/>
    <w:rsid w:val="1465166C"/>
    <w:rsid w:val="1465721D"/>
    <w:rsid w:val="146A5B9C"/>
    <w:rsid w:val="14784E5B"/>
    <w:rsid w:val="14792913"/>
    <w:rsid w:val="147B7280"/>
    <w:rsid w:val="14817667"/>
    <w:rsid w:val="148A0738"/>
    <w:rsid w:val="14963B37"/>
    <w:rsid w:val="149A0BDF"/>
    <w:rsid w:val="149E6327"/>
    <w:rsid w:val="14A03D60"/>
    <w:rsid w:val="14AA1D5D"/>
    <w:rsid w:val="14AD3AEA"/>
    <w:rsid w:val="14B109A9"/>
    <w:rsid w:val="14B242FC"/>
    <w:rsid w:val="14B26985"/>
    <w:rsid w:val="14B614CB"/>
    <w:rsid w:val="14BF36B9"/>
    <w:rsid w:val="14C252D9"/>
    <w:rsid w:val="14C907CC"/>
    <w:rsid w:val="14CD19AE"/>
    <w:rsid w:val="14CE7816"/>
    <w:rsid w:val="14D2772A"/>
    <w:rsid w:val="14D46AFE"/>
    <w:rsid w:val="14DA16F9"/>
    <w:rsid w:val="14E82CC7"/>
    <w:rsid w:val="14E90714"/>
    <w:rsid w:val="14F4065D"/>
    <w:rsid w:val="14F85F5E"/>
    <w:rsid w:val="14FB186F"/>
    <w:rsid w:val="14FE1BF0"/>
    <w:rsid w:val="14FF73E5"/>
    <w:rsid w:val="1508279B"/>
    <w:rsid w:val="150B2710"/>
    <w:rsid w:val="150C0CDF"/>
    <w:rsid w:val="150D0C58"/>
    <w:rsid w:val="15167ED9"/>
    <w:rsid w:val="151A6358"/>
    <w:rsid w:val="15244D0E"/>
    <w:rsid w:val="1527011A"/>
    <w:rsid w:val="15287CA8"/>
    <w:rsid w:val="153A1545"/>
    <w:rsid w:val="153B0677"/>
    <w:rsid w:val="153D6CEC"/>
    <w:rsid w:val="153E5773"/>
    <w:rsid w:val="15466B88"/>
    <w:rsid w:val="1548103E"/>
    <w:rsid w:val="15520103"/>
    <w:rsid w:val="15633091"/>
    <w:rsid w:val="15687455"/>
    <w:rsid w:val="156C476D"/>
    <w:rsid w:val="156E4C42"/>
    <w:rsid w:val="156E71E4"/>
    <w:rsid w:val="157302EB"/>
    <w:rsid w:val="15801E9E"/>
    <w:rsid w:val="158B2F61"/>
    <w:rsid w:val="159F473C"/>
    <w:rsid w:val="15A45A29"/>
    <w:rsid w:val="15A56B02"/>
    <w:rsid w:val="15AC664F"/>
    <w:rsid w:val="15B40243"/>
    <w:rsid w:val="15B57C06"/>
    <w:rsid w:val="15B90FE5"/>
    <w:rsid w:val="15C31D3C"/>
    <w:rsid w:val="15D61F89"/>
    <w:rsid w:val="15D713D9"/>
    <w:rsid w:val="15D84669"/>
    <w:rsid w:val="15DD5EFE"/>
    <w:rsid w:val="15E21649"/>
    <w:rsid w:val="15E24440"/>
    <w:rsid w:val="15F0150C"/>
    <w:rsid w:val="15F21605"/>
    <w:rsid w:val="15FD1CBF"/>
    <w:rsid w:val="16071DDD"/>
    <w:rsid w:val="160A70BA"/>
    <w:rsid w:val="160E540B"/>
    <w:rsid w:val="160F69C8"/>
    <w:rsid w:val="161338F8"/>
    <w:rsid w:val="16246ABE"/>
    <w:rsid w:val="16291F44"/>
    <w:rsid w:val="162A466F"/>
    <w:rsid w:val="162C42BE"/>
    <w:rsid w:val="16333151"/>
    <w:rsid w:val="16373015"/>
    <w:rsid w:val="1639202D"/>
    <w:rsid w:val="163C441F"/>
    <w:rsid w:val="163D4409"/>
    <w:rsid w:val="16406FBF"/>
    <w:rsid w:val="1647162C"/>
    <w:rsid w:val="16473B57"/>
    <w:rsid w:val="164A435F"/>
    <w:rsid w:val="164B389A"/>
    <w:rsid w:val="16510821"/>
    <w:rsid w:val="16541DED"/>
    <w:rsid w:val="16565EE2"/>
    <w:rsid w:val="165A6308"/>
    <w:rsid w:val="165D4053"/>
    <w:rsid w:val="16711485"/>
    <w:rsid w:val="167C292F"/>
    <w:rsid w:val="167C7294"/>
    <w:rsid w:val="168729B8"/>
    <w:rsid w:val="168978D3"/>
    <w:rsid w:val="168D0A56"/>
    <w:rsid w:val="168D3E39"/>
    <w:rsid w:val="16937868"/>
    <w:rsid w:val="169E092A"/>
    <w:rsid w:val="16A958D3"/>
    <w:rsid w:val="16AB0C4D"/>
    <w:rsid w:val="16AB1CBE"/>
    <w:rsid w:val="16B01798"/>
    <w:rsid w:val="16B77543"/>
    <w:rsid w:val="16C23E5A"/>
    <w:rsid w:val="16C33F6F"/>
    <w:rsid w:val="16C53E24"/>
    <w:rsid w:val="16C77C42"/>
    <w:rsid w:val="16D10024"/>
    <w:rsid w:val="16DA6D0D"/>
    <w:rsid w:val="16E74C86"/>
    <w:rsid w:val="16EC4D13"/>
    <w:rsid w:val="16F30E5D"/>
    <w:rsid w:val="16F91D35"/>
    <w:rsid w:val="1702216C"/>
    <w:rsid w:val="170F1E87"/>
    <w:rsid w:val="1714037C"/>
    <w:rsid w:val="17160AB1"/>
    <w:rsid w:val="1718580C"/>
    <w:rsid w:val="171E45C3"/>
    <w:rsid w:val="17234D29"/>
    <w:rsid w:val="1726262B"/>
    <w:rsid w:val="17266626"/>
    <w:rsid w:val="1728656B"/>
    <w:rsid w:val="1735431F"/>
    <w:rsid w:val="17405973"/>
    <w:rsid w:val="17493229"/>
    <w:rsid w:val="174A55B0"/>
    <w:rsid w:val="175170F2"/>
    <w:rsid w:val="1763316D"/>
    <w:rsid w:val="176357EF"/>
    <w:rsid w:val="17645680"/>
    <w:rsid w:val="17740C77"/>
    <w:rsid w:val="177D0DDD"/>
    <w:rsid w:val="17827C38"/>
    <w:rsid w:val="17841688"/>
    <w:rsid w:val="1789138A"/>
    <w:rsid w:val="1791345F"/>
    <w:rsid w:val="17950711"/>
    <w:rsid w:val="17A01BC5"/>
    <w:rsid w:val="17A758E8"/>
    <w:rsid w:val="17B63299"/>
    <w:rsid w:val="17B86A4D"/>
    <w:rsid w:val="17BB033B"/>
    <w:rsid w:val="17BB2B2E"/>
    <w:rsid w:val="17C57171"/>
    <w:rsid w:val="17C6253C"/>
    <w:rsid w:val="17C72928"/>
    <w:rsid w:val="17C74771"/>
    <w:rsid w:val="17CE32B6"/>
    <w:rsid w:val="17CE4D75"/>
    <w:rsid w:val="17D27FFF"/>
    <w:rsid w:val="17D65CAE"/>
    <w:rsid w:val="17E16FED"/>
    <w:rsid w:val="17E21E3B"/>
    <w:rsid w:val="17E54960"/>
    <w:rsid w:val="17EF0A15"/>
    <w:rsid w:val="17F52966"/>
    <w:rsid w:val="18006B3A"/>
    <w:rsid w:val="180D4B3E"/>
    <w:rsid w:val="180F31CE"/>
    <w:rsid w:val="180F3D44"/>
    <w:rsid w:val="181272C0"/>
    <w:rsid w:val="18162628"/>
    <w:rsid w:val="181F2C1A"/>
    <w:rsid w:val="181F5743"/>
    <w:rsid w:val="18281FFD"/>
    <w:rsid w:val="182C70E5"/>
    <w:rsid w:val="18433BF8"/>
    <w:rsid w:val="18447DEA"/>
    <w:rsid w:val="184F5F88"/>
    <w:rsid w:val="18501775"/>
    <w:rsid w:val="18516E3B"/>
    <w:rsid w:val="18583F31"/>
    <w:rsid w:val="18797D07"/>
    <w:rsid w:val="187D1897"/>
    <w:rsid w:val="18870564"/>
    <w:rsid w:val="188A5E33"/>
    <w:rsid w:val="18AC518A"/>
    <w:rsid w:val="18B43ED2"/>
    <w:rsid w:val="18B640BD"/>
    <w:rsid w:val="18C31C4E"/>
    <w:rsid w:val="18C35B13"/>
    <w:rsid w:val="18C658B5"/>
    <w:rsid w:val="18D206BB"/>
    <w:rsid w:val="18D651A2"/>
    <w:rsid w:val="18DB1E38"/>
    <w:rsid w:val="18DB60F7"/>
    <w:rsid w:val="18E33E2A"/>
    <w:rsid w:val="18E904CB"/>
    <w:rsid w:val="18EC5C96"/>
    <w:rsid w:val="18F24025"/>
    <w:rsid w:val="18F501E4"/>
    <w:rsid w:val="18F700BF"/>
    <w:rsid w:val="18F70235"/>
    <w:rsid w:val="19035BAC"/>
    <w:rsid w:val="19042853"/>
    <w:rsid w:val="1919613D"/>
    <w:rsid w:val="191B4240"/>
    <w:rsid w:val="191D607E"/>
    <w:rsid w:val="191E5500"/>
    <w:rsid w:val="19205014"/>
    <w:rsid w:val="19237971"/>
    <w:rsid w:val="192435D8"/>
    <w:rsid w:val="19265CDF"/>
    <w:rsid w:val="192D2DFA"/>
    <w:rsid w:val="192D4FBF"/>
    <w:rsid w:val="193A21FE"/>
    <w:rsid w:val="193B3A0A"/>
    <w:rsid w:val="193B3DB9"/>
    <w:rsid w:val="193B59BE"/>
    <w:rsid w:val="193C0F4C"/>
    <w:rsid w:val="193D630C"/>
    <w:rsid w:val="19503726"/>
    <w:rsid w:val="19521974"/>
    <w:rsid w:val="19535725"/>
    <w:rsid w:val="19544F5C"/>
    <w:rsid w:val="1954645F"/>
    <w:rsid w:val="195635E5"/>
    <w:rsid w:val="195E478F"/>
    <w:rsid w:val="19622E1B"/>
    <w:rsid w:val="197526D8"/>
    <w:rsid w:val="197576B0"/>
    <w:rsid w:val="197B544B"/>
    <w:rsid w:val="197F1961"/>
    <w:rsid w:val="1985321D"/>
    <w:rsid w:val="199156C5"/>
    <w:rsid w:val="19A11AE2"/>
    <w:rsid w:val="19A916F7"/>
    <w:rsid w:val="19B67284"/>
    <w:rsid w:val="19B85D97"/>
    <w:rsid w:val="19B90085"/>
    <w:rsid w:val="19BC60B3"/>
    <w:rsid w:val="19BF3FCE"/>
    <w:rsid w:val="19C37E47"/>
    <w:rsid w:val="19C55FC5"/>
    <w:rsid w:val="19C81A1E"/>
    <w:rsid w:val="19CB29D6"/>
    <w:rsid w:val="19CD39F5"/>
    <w:rsid w:val="19D77110"/>
    <w:rsid w:val="19DA045A"/>
    <w:rsid w:val="19E459ED"/>
    <w:rsid w:val="19E90150"/>
    <w:rsid w:val="19F139E7"/>
    <w:rsid w:val="19F2141D"/>
    <w:rsid w:val="19F30661"/>
    <w:rsid w:val="19F50D4E"/>
    <w:rsid w:val="19F51E62"/>
    <w:rsid w:val="19FA67AF"/>
    <w:rsid w:val="19FF7691"/>
    <w:rsid w:val="1A001655"/>
    <w:rsid w:val="1A0215B3"/>
    <w:rsid w:val="1A0273DA"/>
    <w:rsid w:val="1A03127B"/>
    <w:rsid w:val="1A033C49"/>
    <w:rsid w:val="1A0366BF"/>
    <w:rsid w:val="1A073CCC"/>
    <w:rsid w:val="1A0B0231"/>
    <w:rsid w:val="1A0C4384"/>
    <w:rsid w:val="1A190F5B"/>
    <w:rsid w:val="1A1A5C80"/>
    <w:rsid w:val="1A27131C"/>
    <w:rsid w:val="1A3E08DF"/>
    <w:rsid w:val="1A3E0FE9"/>
    <w:rsid w:val="1A441CEC"/>
    <w:rsid w:val="1A4E7B6F"/>
    <w:rsid w:val="1A4F6379"/>
    <w:rsid w:val="1A546762"/>
    <w:rsid w:val="1A653B8E"/>
    <w:rsid w:val="1A7610A0"/>
    <w:rsid w:val="1A7B610D"/>
    <w:rsid w:val="1A7D6C25"/>
    <w:rsid w:val="1A8C6C76"/>
    <w:rsid w:val="1A9260AC"/>
    <w:rsid w:val="1A9552BE"/>
    <w:rsid w:val="1A966A60"/>
    <w:rsid w:val="1A9B0450"/>
    <w:rsid w:val="1AA9481F"/>
    <w:rsid w:val="1AAB5C7A"/>
    <w:rsid w:val="1AAC6F70"/>
    <w:rsid w:val="1AB42A57"/>
    <w:rsid w:val="1AB61B1C"/>
    <w:rsid w:val="1ABC7C4B"/>
    <w:rsid w:val="1AC02665"/>
    <w:rsid w:val="1AC37CCD"/>
    <w:rsid w:val="1AC867C5"/>
    <w:rsid w:val="1ACE6D6F"/>
    <w:rsid w:val="1AD52E37"/>
    <w:rsid w:val="1AD57D14"/>
    <w:rsid w:val="1AD60B75"/>
    <w:rsid w:val="1AD6130A"/>
    <w:rsid w:val="1AD8022C"/>
    <w:rsid w:val="1ADA7BB2"/>
    <w:rsid w:val="1AEF24FB"/>
    <w:rsid w:val="1AF51D41"/>
    <w:rsid w:val="1AFE3244"/>
    <w:rsid w:val="1B002658"/>
    <w:rsid w:val="1B05334A"/>
    <w:rsid w:val="1B0A5792"/>
    <w:rsid w:val="1B0A5817"/>
    <w:rsid w:val="1B192CE1"/>
    <w:rsid w:val="1B1A0717"/>
    <w:rsid w:val="1B2C72EE"/>
    <w:rsid w:val="1B2E13C1"/>
    <w:rsid w:val="1B3500A5"/>
    <w:rsid w:val="1B3B7DAC"/>
    <w:rsid w:val="1B3E5FEC"/>
    <w:rsid w:val="1B4730AD"/>
    <w:rsid w:val="1B48432D"/>
    <w:rsid w:val="1B487292"/>
    <w:rsid w:val="1B495081"/>
    <w:rsid w:val="1B4C10D2"/>
    <w:rsid w:val="1B564D0D"/>
    <w:rsid w:val="1B577B89"/>
    <w:rsid w:val="1B5F3B3B"/>
    <w:rsid w:val="1B7B0ED5"/>
    <w:rsid w:val="1B7C4D04"/>
    <w:rsid w:val="1B864E59"/>
    <w:rsid w:val="1B88665E"/>
    <w:rsid w:val="1B8A65D6"/>
    <w:rsid w:val="1B8E7A3C"/>
    <w:rsid w:val="1B920716"/>
    <w:rsid w:val="1B925D4B"/>
    <w:rsid w:val="1BAD339D"/>
    <w:rsid w:val="1BB0220B"/>
    <w:rsid w:val="1BB8535D"/>
    <w:rsid w:val="1BBB4E74"/>
    <w:rsid w:val="1BBC0C54"/>
    <w:rsid w:val="1BC24061"/>
    <w:rsid w:val="1BC52934"/>
    <w:rsid w:val="1BC8612A"/>
    <w:rsid w:val="1BCA79F8"/>
    <w:rsid w:val="1BD20EA5"/>
    <w:rsid w:val="1BDC03B7"/>
    <w:rsid w:val="1BE2009B"/>
    <w:rsid w:val="1BEB00CF"/>
    <w:rsid w:val="1BEB5A88"/>
    <w:rsid w:val="1BEF36AE"/>
    <w:rsid w:val="1BF0674B"/>
    <w:rsid w:val="1BFD1D94"/>
    <w:rsid w:val="1BFE2A67"/>
    <w:rsid w:val="1C01068F"/>
    <w:rsid w:val="1C0A196E"/>
    <w:rsid w:val="1C162DFF"/>
    <w:rsid w:val="1C16742C"/>
    <w:rsid w:val="1C20181B"/>
    <w:rsid w:val="1C204358"/>
    <w:rsid w:val="1C205BE1"/>
    <w:rsid w:val="1C211EE9"/>
    <w:rsid w:val="1C247983"/>
    <w:rsid w:val="1C280B06"/>
    <w:rsid w:val="1C28619C"/>
    <w:rsid w:val="1C2D309B"/>
    <w:rsid w:val="1C361210"/>
    <w:rsid w:val="1C364D09"/>
    <w:rsid w:val="1C3A6E8C"/>
    <w:rsid w:val="1C3C1503"/>
    <w:rsid w:val="1C3E72E4"/>
    <w:rsid w:val="1C503C35"/>
    <w:rsid w:val="1C54583A"/>
    <w:rsid w:val="1C5D1783"/>
    <w:rsid w:val="1C6A0DE6"/>
    <w:rsid w:val="1C74258C"/>
    <w:rsid w:val="1C785B1E"/>
    <w:rsid w:val="1C7A28C8"/>
    <w:rsid w:val="1C8311FE"/>
    <w:rsid w:val="1C921E45"/>
    <w:rsid w:val="1C9F26BF"/>
    <w:rsid w:val="1CA17545"/>
    <w:rsid w:val="1CA258D6"/>
    <w:rsid w:val="1CA33D84"/>
    <w:rsid w:val="1CA346D9"/>
    <w:rsid w:val="1CAE0E6E"/>
    <w:rsid w:val="1CB7663B"/>
    <w:rsid w:val="1CB80552"/>
    <w:rsid w:val="1CBB1213"/>
    <w:rsid w:val="1CBF1D1C"/>
    <w:rsid w:val="1CC26975"/>
    <w:rsid w:val="1CC92DB8"/>
    <w:rsid w:val="1CD12F46"/>
    <w:rsid w:val="1CD24467"/>
    <w:rsid w:val="1CD31401"/>
    <w:rsid w:val="1CD57828"/>
    <w:rsid w:val="1CD84078"/>
    <w:rsid w:val="1CDC4839"/>
    <w:rsid w:val="1CDE3330"/>
    <w:rsid w:val="1CE0069F"/>
    <w:rsid w:val="1CEE357A"/>
    <w:rsid w:val="1CF034C8"/>
    <w:rsid w:val="1CF7227C"/>
    <w:rsid w:val="1CFB7C0D"/>
    <w:rsid w:val="1CFB7E1F"/>
    <w:rsid w:val="1CFF7537"/>
    <w:rsid w:val="1D196AE6"/>
    <w:rsid w:val="1D214A75"/>
    <w:rsid w:val="1D240FF0"/>
    <w:rsid w:val="1D264744"/>
    <w:rsid w:val="1D2B1716"/>
    <w:rsid w:val="1D2E3A17"/>
    <w:rsid w:val="1D352FDF"/>
    <w:rsid w:val="1D377389"/>
    <w:rsid w:val="1D3B2DDB"/>
    <w:rsid w:val="1D3D0F9D"/>
    <w:rsid w:val="1D446C0D"/>
    <w:rsid w:val="1D466672"/>
    <w:rsid w:val="1D4C0CD8"/>
    <w:rsid w:val="1D4C1B4B"/>
    <w:rsid w:val="1D4E2745"/>
    <w:rsid w:val="1D541B98"/>
    <w:rsid w:val="1D5A07E5"/>
    <w:rsid w:val="1D5C0CF3"/>
    <w:rsid w:val="1D5C2B14"/>
    <w:rsid w:val="1D644748"/>
    <w:rsid w:val="1D6964FD"/>
    <w:rsid w:val="1D6D0AF5"/>
    <w:rsid w:val="1D6E36E6"/>
    <w:rsid w:val="1D7A6A7D"/>
    <w:rsid w:val="1D7F506F"/>
    <w:rsid w:val="1D7F7A16"/>
    <w:rsid w:val="1D82523B"/>
    <w:rsid w:val="1D8512D7"/>
    <w:rsid w:val="1D8C7FBC"/>
    <w:rsid w:val="1D8F4D5A"/>
    <w:rsid w:val="1D9366EF"/>
    <w:rsid w:val="1D961376"/>
    <w:rsid w:val="1D9E3793"/>
    <w:rsid w:val="1D9F53B1"/>
    <w:rsid w:val="1D9F5DE4"/>
    <w:rsid w:val="1DA420C9"/>
    <w:rsid w:val="1DA472FE"/>
    <w:rsid w:val="1DAE57E5"/>
    <w:rsid w:val="1DB14F07"/>
    <w:rsid w:val="1DB20C46"/>
    <w:rsid w:val="1DB60087"/>
    <w:rsid w:val="1DB6325C"/>
    <w:rsid w:val="1DC00A59"/>
    <w:rsid w:val="1DC07941"/>
    <w:rsid w:val="1DC119A7"/>
    <w:rsid w:val="1DC12D23"/>
    <w:rsid w:val="1DC46878"/>
    <w:rsid w:val="1DC516CD"/>
    <w:rsid w:val="1DD268EF"/>
    <w:rsid w:val="1DD57949"/>
    <w:rsid w:val="1DD75A48"/>
    <w:rsid w:val="1DDA7140"/>
    <w:rsid w:val="1DE0135B"/>
    <w:rsid w:val="1DE215A1"/>
    <w:rsid w:val="1DEC7833"/>
    <w:rsid w:val="1DED6229"/>
    <w:rsid w:val="1DEE215A"/>
    <w:rsid w:val="1DFF345A"/>
    <w:rsid w:val="1E01396C"/>
    <w:rsid w:val="1E0673B1"/>
    <w:rsid w:val="1E0D3C1A"/>
    <w:rsid w:val="1E181FE4"/>
    <w:rsid w:val="1E23292F"/>
    <w:rsid w:val="1E2409A6"/>
    <w:rsid w:val="1E3B72A3"/>
    <w:rsid w:val="1E3C5FF7"/>
    <w:rsid w:val="1E3E2525"/>
    <w:rsid w:val="1E3F7CA0"/>
    <w:rsid w:val="1E432986"/>
    <w:rsid w:val="1E434E6E"/>
    <w:rsid w:val="1E473CB3"/>
    <w:rsid w:val="1E490C37"/>
    <w:rsid w:val="1E492ECA"/>
    <w:rsid w:val="1E4B2435"/>
    <w:rsid w:val="1E4D3DE9"/>
    <w:rsid w:val="1E4D6584"/>
    <w:rsid w:val="1E4F28C8"/>
    <w:rsid w:val="1E6F1172"/>
    <w:rsid w:val="1E7A048E"/>
    <w:rsid w:val="1E7D6793"/>
    <w:rsid w:val="1E83041D"/>
    <w:rsid w:val="1E886634"/>
    <w:rsid w:val="1E8B7103"/>
    <w:rsid w:val="1E956FA0"/>
    <w:rsid w:val="1E9B1855"/>
    <w:rsid w:val="1E9B6BC4"/>
    <w:rsid w:val="1E9C1392"/>
    <w:rsid w:val="1E9F687C"/>
    <w:rsid w:val="1EA55DA3"/>
    <w:rsid w:val="1EA80E9F"/>
    <w:rsid w:val="1EAA5DAD"/>
    <w:rsid w:val="1EB10407"/>
    <w:rsid w:val="1EB13517"/>
    <w:rsid w:val="1EB36B88"/>
    <w:rsid w:val="1EB84DF3"/>
    <w:rsid w:val="1EBB3BAD"/>
    <w:rsid w:val="1EC57E50"/>
    <w:rsid w:val="1EC747F9"/>
    <w:rsid w:val="1ED138A3"/>
    <w:rsid w:val="1ED244EA"/>
    <w:rsid w:val="1EE06610"/>
    <w:rsid w:val="1EE5229A"/>
    <w:rsid w:val="1EF05F47"/>
    <w:rsid w:val="1EF45054"/>
    <w:rsid w:val="1EF86288"/>
    <w:rsid w:val="1F0D5993"/>
    <w:rsid w:val="1F0E2BA0"/>
    <w:rsid w:val="1F1115F9"/>
    <w:rsid w:val="1F1A64A4"/>
    <w:rsid w:val="1F216511"/>
    <w:rsid w:val="1F224A8A"/>
    <w:rsid w:val="1F257374"/>
    <w:rsid w:val="1F26715B"/>
    <w:rsid w:val="1F2C5A20"/>
    <w:rsid w:val="1F2F505A"/>
    <w:rsid w:val="1F314AD4"/>
    <w:rsid w:val="1F3506BF"/>
    <w:rsid w:val="1F387E34"/>
    <w:rsid w:val="1F3A5A5C"/>
    <w:rsid w:val="1F3C3671"/>
    <w:rsid w:val="1F4230F3"/>
    <w:rsid w:val="1F427621"/>
    <w:rsid w:val="1F466B81"/>
    <w:rsid w:val="1F482979"/>
    <w:rsid w:val="1F4B79DE"/>
    <w:rsid w:val="1F4E1924"/>
    <w:rsid w:val="1F4F262C"/>
    <w:rsid w:val="1F5117E3"/>
    <w:rsid w:val="1F51714F"/>
    <w:rsid w:val="1F54242F"/>
    <w:rsid w:val="1F572F30"/>
    <w:rsid w:val="1F5B0294"/>
    <w:rsid w:val="1F5F5367"/>
    <w:rsid w:val="1F654D7F"/>
    <w:rsid w:val="1F65629C"/>
    <w:rsid w:val="1F707EC6"/>
    <w:rsid w:val="1F7452A7"/>
    <w:rsid w:val="1F750DF2"/>
    <w:rsid w:val="1F7F1625"/>
    <w:rsid w:val="1F85639E"/>
    <w:rsid w:val="1F886CFA"/>
    <w:rsid w:val="1F8C053A"/>
    <w:rsid w:val="1F967B40"/>
    <w:rsid w:val="1F9B2BBF"/>
    <w:rsid w:val="1F9C7936"/>
    <w:rsid w:val="1FAC5714"/>
    <w:rsid w:val="1FAC7150"/>
    <w:rsid w:val="1FB6229F"/>
    <w:rsid w:val="1FBD0B31"/>
    <w:rsid w:val="1FBF36F7"/>
    <w:rsid w:val="1FCC666F"/>
    <w:rsid w:val="1FD3382B"/>
    <w:rsid w:val="1FD52C0D"/>
    <w:rsid w:val="1FE46641"/>
    <w:rsid w:val="1FE70148"/>
    <w:rsid w:val="1FE85AA0"/>
    <w:rsid w:val="1FEC0315"/>
    <w:rsid w:val="1FF729FE"/>
    <w:rsid w:val="1FF87512"/>
    <w:rsid w:val="1FFC3055"/>
    <w:rsid w:val="20066252"/>
    <w:rsid w:val="200B66FE"/>
    <w:rsid w:val="20114EAC"/>
    <w:rsid w:val="201C5348"/>
    <w:rsid w:val="20294F3D"/>
    <w:rsid w:val="202C398C"/>
    <w:rsid w:val="202C5851"/>
    <w:rsid w:val="2034401F"/>
    <w:rsid w:val="20393611"/>
    <w:rsid w:val="203A0394"/>
    <w:rsid w:val="20403B61"/>
    <w:rsid w:val="20430088"/>
    <w:rsid w:val="20441AED"/>
    <w:rsid w:val="204779D5"/>
    <w:rsid w:val="204A1E9C"/>
    <w:rsid w:val="204B7401"/>
    <w:rsid w:val="204C4809"/>
    <w:rsid w:val="204C5CF3"/>
    <w:rsid w:val="20525FBD"/>
    <w:rsid w:val="20527D9C"/>
    <w:rsid w:val="20551B12"/>
    <w:rsid w:val="20573C2A"/>
    <w:rsid w:val="205A6FF2"/>
    <w:rsid w:val="20614838"/>
    <w:rsid w:val="206321A5"/>
    <w:rsid w:val="206B6D7F"/>
    <w:rsid w:val="206C0556"/>
    <w:rsid w:val="206C7BEF"/>
    <w:rsid w:val="207044FD"/>
    <w:rsid w:val="20711D2A"/>
    <w:rsid w:val="20761086"/>
    <w:rsid w:val="208A14E2"/>
    <w:rsid w:val="20945D42"/>
    <w:rsid w:val="20946CC9"/>
    <w:rsid w:val="20963522"/>
    <w:rsid w:val="209A48B4"/>
    <w:rsid w:val="20AF60F4"/>
    <w:rsid w:val="20B154A1"/>
    <w:rsid w:val="20BC2751"/>
    <w:rsid w:val="20C06124"/>
    <w:rsid w:val="20C111C6"/>
    <w:rsid w:val="20C77DB8"/>
    <w:rsid w:val="20C92618"/>
    <w:rsid w:val="20D94EC5"/>
    <w:rsid w:val="20E92FA4"/>
    <w:rsid w:val="20EC4DAB"/>
    <w:rsid w:val="20FE4A3B"/>
    <w:rsid w:val="210D72D2"/>
    <w:rsid w:val="2112659E"/>
    <w:rsid w:val="2117603A"/>
    <w:rsid w:val="211E7FF5"/>
    <w:rsid w:val="2129772E"/>
    <w:rsid w:val="212A3E0E"/>
    <w:rsid w:val="212C5547"/>
    <w:rsid w:val="21331658"/>
    <w:rsid w:val="213B2081"/>
    <w:rsid w:val="213E6B5B"/>
    <w:rsid w:val="214C0EC8"/>
    <w:rsid w:val="214D3C70"/>
    <w:rsid w:val="214F548F"/>
    <w:rsid w:val="21606E11"/>
    <w:rsid w:val="2165299D"/>
    <w:rsid w:val="217B1FEC"/>
    <w:rsid w:val="218318FF"/>
    <w:rsid w:val="21835069"/>
    <w:rsid w:val="21857D05"/>
    <w:rsid w:val="218B1D23"/>
    <w:rsid w:val="218D2B52"/>
    <w:rsid w:val="218E093F"/>
    <w:rsid w:val="218E7D62"/>
    <w:rsid w:val="2191092C"/>
    <w:rsid w:val="219571BA"/>
    <w:rsid w:val="219D2F7D"/>
    <w:rsid w:val="219D59C6"/>
    <w:rsid w:val="21A11279"/>
    <w:rsid w:val="21A16855"/>
    <w:rsid w:val="21A5065F"/>
    <w:rsid w:val="21A84E4D"/>
    <w:rsid w:val="21B16C83"/>
    <w:rsid w:val="21B33B48"/>
    <w:rsid w:val="21B67DD8"/>
    <w:rsid w:val="21B759F5"/>
    <w:rsid w:val="21BC4467"/>
    <w:rsid w:val="21BE271C"/>
    <w:rsid w:val="21C72E3F"/>
    <w:rsid w:val="21CA0D8A"/>
    <w:rsid w:val="21CF54E2"/>
    <w:rsid w:val="21CF7F8B"/>
    <w:rsid w:val="21D33ED4"/>
    <w:rsid w:val="21DA06D5"/>
    <w:rsid w:val="21E07802"/>
    <w:rsid w:val="2200723B"/>
    <w:rsid w:val="220424EC"/>
    <w:rsid w:val="22054893"/>
    <w:rsid w:val="2206531A"/>
    <w:rsid w:val="22096FD7"/>
    <w:rsid w:val="2211687C"/>
    <w:rsid w:val="221C4078"/>
    <w:rsid w:val="22203FFF"/>
    <w:rsid w:val="2221180E"/>
    <w:rsid w:val="22263647"/>
    <w:rsid w:val="2238790A"/>
    <w:rsid w:val="223B52E6"/>
    <w:rsid w:val="22410AFD"/>
    <w:rsid w:val="224A0F44"/>
    <w:rsid w:val="224D323F"/>
    <w:rsid w:val="224E1260"/>
    <w:rsid w:val="22585FB3"/>
    <w:rsid w:val="225A2D9D"/>
    <w:rsid w:val="225C5D48"/>
    <w:rsid w:val="225E0FFD"/>
    <w:rsid w:val="225F45F1"/>
    <w:rsid w:val="22637E85"/>
    <w:rsid w:val="226B2070"/>
    <w:rsid w:val="2274329E"/>
    <w:rsid w:val="22763367"/>
    <w:rsid w:val="227D06F3"/>
    <w:rsid w:val="227D07DB"/>
    <w:rsid w:val="2280779E"/>
    <w:rsid w:val="228912B0"/>
    <w:rsid w:val="2291592F"/>
    <w:rsid w:val="22971392"/>
    <w:rsid w:val="22A455DC"/>
    <w:rsid w:val="22A7531C"/>
    <w:rsid w:val="22AE2464"/>
    <w:rsid w:val="22B06425"/>
    <w:rsid w:val="22B72E67"/>
    <w:rsid w:val="22BB0474"/>
    <w:rsid w:val="22BB6558"/>
    <w:rsid w:val="22C04150"/>
    <w:rsid w:val="22D846DE"/>
    <w:rsid w:val="22E000C6"/>
    <w:rsid w:val="22E42632"/>
    <w:rsid w:val="22E663FD"/>
    <w:rsid w:val="22F41650"/>
    <w:rsid w:val="22F67F2D"/>
    <w:rsid w:val="22FC00E5"/>
    <w:rsid w:val="22FF6167"/>
    <w:rsid w:val="23007C00"/>
    <w:rsid w:val="230553AA"/>
    <w:rsid w:val="2306688E"/>
    <w:rsid w:val="230B4EF2"/>
    <w:rsid w:val="230E0D5E"/>
    <w:rsid w:val="230E7F73"/>
    <w:rsid w:val="230F1FC7"/>
    <w:rsid w:val="23106625"/>
    <w:rsid w:val="23123F2D"/>
    <w:rsid w:val="23181B80"/>
    <w:rsid w:val="231A3A4E"/>
    <w:rsid w:val="231A4862"/>
    <w:rsid w:val="231E2E73"/>
    <w:rsid w:val="2320653C"/>
    <w:rsid w:val="2322639D"/>
    <w:rsid w:val="23240C4A"/>
    <w:rsid w:val="23356525"/>
    <w:rsid w:val="233B1482"/>
    <w:rsid w:val="23406E9C"/>
    <w:rsid w:val="234149E4"/>
    <w:rsid w:val="23454F85"/>
    <w:rsid w:val="23485F33"/>
    <w:rsid w:val="234A713F"/>
    <w:rsid w:val="234C516A"/>
    <w:rsid w:val="2354387A"/>
    <w:rsid w:val="23574F4F"/>
    <w:rsid w:val="235F516A"/>
    <w:rsid w:val="23606746"/>
    <w:rsid w:val="23620C52"/>
    <w:rsid w:val="23624B14"/>
    <w:rsid w:val="236E325B"/>
    <w:rsid w:val="236F1169"/>
    <w:rsid w:val="236F3EC3"/>
    <w:rsid w:val="23762BB8"/>
    <w:rsid w:val="237F0791"/>
    <w:rsid w:val="238F4E7D"/>
    <w:rsid w:val="23963854"/>
    <w:rsid w:val="239D13AA"/>
    <w:rsid w:val="23A43E35"/>
    <w:rsid w:val="23A7583C"/>
    <w:rsid w:val="23A91364"/>
    <w:rsid w:val="23AF7CC7"/>
    <w:rsid w:val="23B40A3B"/>
    <w:rsid w:val="23BB1C95"/>
    <w:rsid w:val="23BC5AF1"/>
    <w:rsid w:val="23CA30CF"/>
    <w:rsid w:val="23D1147A"/>
    <w:rsid w:val="23D83A62"/>
    <w:rsid w:val="23DE4A74"/>
    <w:rsid w:val="23E03753"/>
    <w:rsid w:val="23E21962"/>
    <w:rsid w:val="23E21A7B"/>
    <w:rsid w:val="23E47B08"/>
    <w:rsid w:val="23E867CE"/>
    <w:rsid w:val="23EB06BF"/>
    <w:rsid w:val="23EB6621"/>
    <w:rsid w:val="23F7033A"/>
    <w:rsid w:val="24017D63"/>
    <w:rsid w:val="24025E49"/>
    <w:rsid w:val="2410421F"/>
    <w:rsid w:val="24113684"/>
    <w:rsid w:val="241167B8"/>
    <w:rsid w:val="24120833"/>
    <w:rsid w:val="241A45C0"/>
    <w:rsid w:val="242E17CA"/>
    <w:rsid w:val="245D64DA"/>
    <w:rsid w:val="246B7E44"/>
    <w:rsid w:val="246C00E8"/>
    <w:rsid w:val="246D684A"/>
    <w:rsid w:val="2475762D"/>
    <w:rsid w:val="24804D49"/>
    <w:rsid w:val="24821BA3"/>
    <w:rsid w:val="24826DC6"/>
    <w:rsid w:val="248815F3"/>
    <w:rsid w:val="248B658E"/>
    <w:rsid w:val="24987998"/>
    <w:rsid w:val="24A306C6"/>
    <w:rsid w:val="24AC3212"/>
    <w:rsid w:val="24AF4DA5"/>
    <w:rsid w:val="24AF4E24"/>
    <w:rsid w:val="24B16CB7"/>
    <w:rsid w:val="24B7167D"/>
    <w:rsid w:val="24BC7F6A"/>
    <w:rsid w:val="24C006F3"/>
    <w:rsid w:val="24C04E67"/>
    <w:rsid w:val="24C26D06"/>
    <w:rsid w:val="24C457C6"/>
    <w:rsid w:val="24CF0CA2"/>
    <w:rsid w:val="24D930F1"/>
    <w:rsid w:val="24DB0FB9"/>
    <w:rsid w:val="24DE2FD4"/>
    <w:rsid w:val="24F352F9"/>
    <w:rsid w:val="24F56BA9"/>
    <w:rsid w:val="24F81FA3"/>
    <w:rsid w:val="24FA0DB7"/>
    <w:rsid w:val="24FA504F"/>
    <w:rsid w:val="250044A5"/>
    <w:rsid w:val="25014F74"/>
    <w:rsid w:val="2502393A"/>
    <w:rsid w:val="25062DB5"/>
    <w:rsid w:val="250654F1"/>
    <w:rsid w:val="250820F1"/>
    <w:rsid w:val="250F66C0"/>
    <w:rsid w:val="251669A6"/>
    <w:rsid w:val="251B24ED"/>
    <w:rsid w:val="251B6D0B"/>
    <w:rsid w:val="252B0B6E"/>
    <w:rsid w:val="253C73CE"/>
    <w:rsid w:val="254C6323"/>
    <w:rsid w:val="255437F3"/>
    <w:rsid w:val="255A6F68"/>
    <w:rsid w:val="2560067D"/>
    <w:rsid w:val="25621F38"/>
    <w:rsid w:val="256672A1"/>
    <w:rsid w:val="2568603F"/>
    <w:rsid w:val="25732EDB"/>
    <w:rsid w:val="25765E53"/>
    <w:rsid w:val="25775DBE"/>
    <w:rsid w:val="257C0967"/>
    <w:rsid w:val="25802AE0"/>
    <w:rsid w:val="2581179C"/>
    <w:rsid w:val="25882E92"/>
    <w:rsid w:val="258B3633"/>
    <w:rsid w:val="258B53E3"/>
    <w:rsid w:val="25933656"/>
    <w:rsid w:val="25945A39"/>
    <w:rsid w:val="25985400"/>
    <w:rsid w:val="259C2291"/>
    <w:rsid w:val="259D2814"/>
    <w:rsid w:val="25A754EF"/>
    <w:rsid w:val="25AA439D"/>
    <w:rsid w:val="25AB5B27"/>
    <w:rsid w:val="25B87446"/>
    <w:rsid w:val="25BC6BAB"/>
    <w:rsid w:val="25BD59D6"/>
    <w:rsid w:val="25D12AFA"/>
    <w:rsid w:val="25D12C6D"/>
    <w:rsid w:val="25D43A0D"/>
    <w:rsid w:val="25D8611B"/>
    <w:rsid w:val="25E663B0"/>
    <w:rsid w:val="25EF3923"/>
    <w:rsid w:val="25F230B8"/>
    <w:rsid w:val="25F4740F"/>
    <w:rsid w:val="26012E66"/>
    <w:rsid w:val="26175593"/>
    <w:rsid w:val="261A079A"/>
    <w:rsid w:val="261D3F90"/>
    <w:rsid w:val="26215568"/>
    <w:rsid w:val="262B45BD"/>
    <w:rsid w:val="262D0C9E"/>
    <w:rsid w:val="262E5CE1"/>
    <w:rsid w:val="263B5586"/>
    <w:rsid w:val="263D60F4"/>
    <w:rsid w:val="263E2A08"/>
    <w:rsid w:val="2640718D"/>
    <w:rsid w:val="264917EC"/>
    <w:rsid w:val="264C7AAA"/>
    <w:rsid w:val="26544CC8"/>
    <w:rsid w:val="265C4216"/>
    <w:rsid w:val="266532A8"/>
    <w:rsid w:val="26694DE8"/>
    <w:rsid w:val="266A431F"/>
    <w:rsid w:val="266D701A"/>
    <w:rsid w:val="26790ED2"/>
    <w:rsid w:val="267B4A66"/>
    <w:rsid w:val="267D4821"/>
    <w:rsid w:val="268F051B"/>
    <w:rsid w:val="269C0613"/>
    <w:rsid w:val="26A113B5"/>
    <w:rsid w:val="26A316A6"/>
    <w:rsid w:val="26A6241A"/>
    <w:rsid w:val="26B743D3"/>
    <w:rsid w:val="26BE5D81"/>
    <w:rsid w:val="26C136B7"/>
    <w:rsid w:val="26C13FDC"/>
    <w:rsid w:val="26D55B24"/>
    <w:rsid w:val="26DF4256"/>
    <w:rsid w:val="26E61684"/>
    <w:rsid w:val="26E62FF6"/>
    <w:rsid w:val="26EB28EF"/>
    <w:rsid w:val="26ED4F7E"/>
    <w:rsid w:val="26F34D94"/>
    <w:rsid w:val="26F74357"/>
    <w:rsid w:val="26F77B07"/>
    <w:rsid w:val="2702064E"/>
    <w:rsid w:val="2703627D"/>
    <w:rsid w:val="27155010"/>
    <w:rsid w:val="272362F9"/>
    <w:rsid w:val="27277111"/>
    <w:rsid w:val="272B6D91"/>
    <w:rsid w:val="27353F23"/>
    <w:rsid w:val="27363689"/>
    <w:rsid w:val="27411D72"/>
    <w:rsid w:val="27453A4A"/>
    <w:rsid w:val="2753325F"/>
    <w:rsid w:val="2755491E"/>
    <w:rsid w:val="275A7CE0"/>
    <w:rsid w:val="275E73C6"/>
    <w:rsid w:val="275F1598"/>
    <w:rsid w:val="275F75B4"/>
    <w:rsid w:val="2763703E"/>
    <w:rsid w:val="27646AE6"/>
    <w:rsid w:val="27693BB3"/>
    <w:rsid w:val="276A6BF3"/>
    <w:rsid w:val="276C1F0B"/>
    <w:rsid w:val="277378B5"/>
    <w:rsid w:val="27781653"/>
    <w:rsid w:val="2779415F"/>
    <w:rsid w:val="278D163E"/>
    <w:rsid w:val="278F0AA6"/>
    <w:rsid w:val="278F3E1D"/>
    <w:rsid w:val="279055B8"/>
    <w:rsid w:val="279266B8"/>
    <w:rsid w:val="27941F23"/>
    <w:rsid w:val="27965179"/>
    <w:rsid w:val="27990F49"/>
    <w:rsid w:val="27A0083C"/>
    <w:rsid w:val="27A32E1F"/>
    <w:rsid w:val="27AC43D3"/>
    <w:rsid w:val="27AE2E55"/>
    <w:rsid w:val="27AE67C7"/>
    <w:rsid w:val="27B45675"/>
    <w:rsid w:val="27B967BE"/>
    <w:rsid w:val="27CB06D4"/>
    <w:rsid w:val="27CD4F19"/>
    <w:rsid w:val="27CF55DA"/>
    <w:rsid w:val="27D72D69"/>
    <w:rsid w:val="27D84DE7"/>
    <w:rsid w:val="27DC0087"/>
    <w:rsid w:val="27DD2704"/>
    <w:rsid w:val="27E43BE2"/>
    <w:rsid w:val="27E742F9"/>
    <w:rsid w:val="27E83DB0"/>
    <w:rsid w:val="27EA7629"/>
    <w:rsid w:val="27F2384B"/>
    <w:rsid w:val="2802298C"/>
    <w:rsid w:val="280343B6"/>
    <w:rsid w:val="280A0624"/>
    <w:rsid w:val="280D51BC"/>
    <w:rsid w:val="28145FBB"/>
    <w:rsid w:val="2819789E"/>
    <w:rsid w:val="281B0887"/>
    <w:rsid w:val="282021BE"/>
    <w:rsid w:val="28230FB6"/>
    <w:rsid w:val="2828554C"/>
    <w:rsid w:val="282A786D"/>
    <w:rsid w:val="282C280C"/>
    <w:rsid w:val="28334FA7"/>
    <w:rsid w:val="283C023B"/>
    <w:rsid w:val="28454DAE"/>
    <w:rsid w:val="284E7EC2"/>
    <w:rsid w:val="284F4B5B"/>
    <w:rsid w:val="285F2943"/>
    <w:rsid w:val="28646433"/>
    <w:rsid w:val="286A08CC"/>
    <w:rsid w:val="286B27EA"/>
    <w:rsid w:val="28726909"/>
    <w:rsid w:val="28775F11"/>
    <w:rsid w:val="287926AE"/>
    <w:rsid w:val="287A5726"/>
    <w:rsid w:val="28804B59"/>
    <w:rsid w:val="28851617"/>
    <w:rsid w:val="288531FF"/>
    <w:rsid w:val="28894666"/>
    <w:rsid w:val="288A38F3"/>
    <w:rsid w:val="288F7F4E"/>
    <w:rsid w:val="289164E7"/>
    <w:rsid w:val="28940CA7"/>
    <w:rsid w:val="28967A03"/>
    <w:rsid w:val="2897691D"/>
    <w:rsid w:val="28A425A9"/>
    <w:rsid w:val="28A75539"/>
    <w:rsid w:val="28AB5946"/>
    <w:rsid w:val="28B33A44"/>
    <w:rsid w:val="28B40630"/>
    <w:rsid w:val="28B61B0A"/>
    <w:rsid w:val="28C07FCB"/>
    <w:rsid w:val="28C67ECA"/>
    <w:rsid w:val="28CA4B07"/>
    <w:rsid w:val="28CE565C"/>
    <w:rsid w:val="28D21852"/>
    <w:rsid w:val="28D52766"/>
    <w:rsid w:val="28D72883"/>
    <w:rsid w:val="28E14138"/>
    <w:rsid w:val="28E36609"/>
    <w:rsid w:val="28EB339E"/>
    <w:rsid w:val="28F821AB"/>
    <w:rsid w:val="28F9013A"/>
    <w:rsid w:val="28FB078E"/>
    <w:rsid w:val="29032607"/>
    <w:rsid w:val="290535FA"/>
    <w:rsid w:val="290F513A"/>
    <w:rsid w:val="29190BCF"/>
    <w:rsid w:val="291B41A6"/>
    <w:rsid w:val="291C23AB"/>
    <w:rsid w:val="29287502"/>
    <w:rsid w:val="292A11A5"/>
    <w:rsid w:val="292E4913"/>
    <w:rsid w:val="29307900"/>
    <w:rsid w:val="29364D53"/>
    <w:rsid w:val="293D5290"/>
    <w:rsid w:val="29416E57"/>
    <w:rsid w:val="294256A0"/>
    <w:rsid w:val="29427939"/>
    <w:rsid w:val="294B33A8"/>
    <w:rsid w:val="29545334"/>
    <w:rsid w:val="29552D87"/>
    <w:rsid w:val="295532ED"/>
    <w:rsid w:val="295A2996"/>
    <w:rsid w:val="295F71C7"/>
    <w:rsid w:val="29610BCD"/>
    <w:rsid w:val="296B62D1"/>
    <w:rsid w:val="296B76DB"/>
    <w:rsid w:val="296F72B2"/>
    <w:rsid w:val="29785149"/>
    <w:rsid w:val="29945F2E"/>
    <w:rsid w:val="29957411"/>
    <w:rsid w:val="299D5E0C"/>
    <w:rsid w:val="29A202D3"/>
    <w:rsid w:val="29A57471"/>
    <w:rsid w:val="29A7333C"/>
    <w:rsid w:val="29AE507D"/>
    <w:rsid w:val="29B00C82"/>
    <w:rsid w:val="29B14B2D"/>
    <w:rsid w:val="29B735DD"/>
    <w:rsid w:val="29BA07CE"/>
    <w:rsid w:val="29BA509E"/>
    <w:rsid w:val="29BC2CD2"/>
    <w:rsid w:val="29CA355D"/>
    <w:rsid w:val="29CB29E6"/>
    <w:rsid w:val="29D13F7A"/>
    <w:rsid w:val="29D47439"/>
    <w:rsid w:val="29D65E73"/>
    <w:rsid w:val="29DA66B4"/>
    <w:rsid w:val="29DD36F4"/>
    <w:rsid w:val="29E455C9"/>
    <w:rsid w:val="29E76D33"/>
    <w:rsid w:val="29E95C95"/>
    <w:rsid w:val="29EC13EF"/>
    <w:rsid w:val="29F04EF2"/>
    <w:rsid w:val="29F15191"/>
    <w:rsid w:val="29F4628B"/>
    <w:rsid w:val="2A011CC6"/>
    <w:rsid w:val="2A072F19"/>
    <w:rsid w:val="2A17211C"/>
    <w:rsid w:val="2A1A30F8"/>
    <w:rsid w:val="2A200F89"/>
    <w:rsid w:val="2A285572"/>
    <w:rsid w:val="2A2C2729"/>
    <w:rsid w:val="2A325BCF"/>
    <w:rsid w:val="2A336CC2"/>
    <w:rsid w:val="2A3C7144"/>
    <w:rsid w:val="2A3F0C13"/>
    <w:rsid w:val="2A44071A"/>
    <w:rsid w:val="2A454045"/>
    <w:rsid w:val="2A4B1E6D"/>
    <w:rsid w:val="2A5A694E"/>
    <w:rsid w:val="2A617261"/>
    <w:rsid w:val="2A6B6B4B"/>
    <w:rsid w:val="2A6D70D5"/>
    <w:rsid w:val="2A705AB6"/>
    <w:rsid w:val="2A726121"/>
    <w:rsid w:val="2A777664"/>
    <w:rsid w:val="2A78372B"/>
    <w:rsid w:val="2A790F0F"/>
    <w:rsid w:val="2A7E6950"/>
    <w:rsid w:val="2A823AA4"/>
    <w:rsid w:val="2A8473F9"/>
    <w:rsid w:val="2A8E3115"/>
    <w:rsid w:val="2A975571"/>
    <w:rsid w:val="2AA359B0"/>
    <w:rsid w:val="2AA9042F"/>
    <w:rsid w:val="2AB30837"/>
    <w:rsid w:val="2AC57218"/>
    <w:rsid w:val="2ACE1DAF"/>
    <w:rsid w:val="2AD0211A"/>
    <w:rsid w:val="2AD13F41"/>
    <w:rsid w:val="2AD833D1"/>
    <w:rsid w:val="2ADA549A"/>
    <w:rsid w:val="2AE652DC"/>
    <w:rsid w:val="2AE77020"/>
    <w:rsid w:val="2AE92C63"/>
    <w:rsid w:val="2AEB6A50"/>
    <w:rsid w:val="2AF06BC1"/>
    <w:rsid w:val="2AFB6B6D"/>
    <w:rsid w:val="2B05340F"/>
    <w:rsid w:val="2B06552D"/>
    <w:rsid w:val="2B067BD9"/>
    <w:rsid w:val="2B183605"/>
    <w:rsid w:val="2B183727"/>
    <w:rsid w:val="2B1C125C"/>
    <w:rsid w:val="2B216F7E"/>
    <w:rsid w:val="2B222498"/>
    <w:rsid w:val="2B2A082F"/>
    <w:rsid w:val="2B2A16BB"/>
    <w:rsid w:val="2B3D6825"/>
    <w:rsid w:val="2B4557FC"/>
    <w:rsid w:val="2B467B44"/>
    <w:rsid w:val="2B470EA4"/>
    <w:rsid w:val="2B471971"/>
    <w:rsid w:val="2B492EAC"/>
    <w:rsid w:val="2B4A1F04"/>
    <w:rsid w:val="2B4C68FB"/>
    <w:rsid w:val="2B596E62"/>
    <w:rsid w:val="2B5D0E97"/>
    <w:rsid w:val="2B5F31B7"/>
    <w:rsid w:val="2B690025"/>
    <w:rsid w:val="2B6D3F62"/>
    <w:rsid w:val="2B795441"/>
    <w:rsid w:val="2B7C4A33"/>
    <w:rsid w:val="2B7D4905"/>
    <w:rsid w:val="2B833295"/>
    <w:rsid w:val="2B896C29"/>
    <w:rsid w:val="2B8B71B1"/>
    <w:rsid w:val="2B8B7A1F"/>
    <w:rsid w:val="2B8D63FA"/>
    <w:rsid w:val="2B8F206D"/>
    <w:rsid w:val="2B9B2DA4"/>
    <w:rsid w:val="2B9E1825"/>
    <w:rsid w:val="2BA74A82"/>
    <w:rsid w:val="2BB11DBA"/>
    <w:rsid w:val="2BB12B2A"/>
    <w:rsid w:val="2BB2699B"/>
    <w:rsid w:val="2BB5063D"/>
    <w:rsid w:val="2BBD69E8"/>
    <w:rsid w:val="2BC22479"/>
    <w:rsid w:val="2BC22E25"/>
    <w:rsid w:val="2BC25BA7"/>
    <w:rsid w:val="2BC27CD3"/>
    <w:rsid w:val="2BCC30BE"/>
    <w:rsid w:val="2BCF7265"/>
    <w:rsid w:val="2BD5727C"/>
    <w:rsid w:val="2BD76577"/>
    <w:rsid w:val="2BDF566F"/>
    <w:rsid w:val="2BED02A2"/>
    <w:rsid w:val="2C004C22"/>
    <w:rsid w:val="2C080762"/>
    <w:rsid w:val="2C181097"/>
    <w:rsid w:val="2C23109E"/>
    <w:rsid w:val="2C265E49"/>
    <w:rsid w:val="2C280CC4"/>
    <w:rsid w:val="2C2C330B"/>
    <w:rsid w:val="2C335DBE"/>
    <w:rsid w:val="2C3D6BDF"/>
    <w:rsid w:val="2C4130D3"/>
    <w:rsid w:val="2C42045F"/>
    <w:rsid w:val="2C461FE1"/>
    <w:rsid w:val="2C4707B7"/>
    <w:rsid w:val="2C5B7CF1"/>
    <w:rsid w:val="2C66403D"/>
    <w:rsid w:val="2C6D792E"/>
    <w:rsid w:val="2C820026"/>
    <w:rsid w:val="2C892C52"/>
    <w:rsid w:val="2C894DCE"/>
    <w:rsid w:val="2C8B12ED"/>
    <w:rsid w:val="2C97204E"/>
    <w:rsid w:val="2CA85602"/>
    <w:rsid w:val="2CAB273F"/>
    <w:rsid w:val="2CB10262"/>
    <w:rsid w:val="2CB26536"/>
    <w:rsid w:val="2CB272B3"/>
    <w:rsid w:val="2CB62C57"/>
    <w:rsid w:val="2CBB3548"/>
    <w:rsid w:val="2CBC5BD8"/>
    <w:rsid w:val="2CBF75CA"/>
    <w:rsid w:val="2CC032B2"/>
    <w:rsid w:val="2CE46478"/>
    <w:rsid w:val="2CEB0748"/>
    <w:rsid w:val="2CED7AC7"/>
    <w:rsid w:val="2CF31856"/>
    <w:rsid w:val="2CF4566A"/>
    <w:rsid w:val="2CF467B7"/>
    <w:rsid w:val="2CF86D7C"/>
    <w:rsid w:val="2CF918F4"/>
    <w:rsid w:val="2CFD0792"/>
    <w:rsid w:val="2D02319E"/>
    <w:rsid w:val="2D026C06"/>
    <w:rsid w:val="2D085138"/>
    <w:rsid w:val="2D187AB3"/>
    <w:rsid w:val="2D1908BF"/>
    <w:rsid w:val="2D1A4C70"/>
    <w:rsid w:val="2D1C6ED2"/>
    <w:rsid w:val="2D1E118B"/>
    <w:rsid w:val="2D271CC3"/>
    <w:rsid w:val="2D3121A7"/>
    <w:rsid w:val="2D361AE9"/>
    <w:rsid w:val="2D386B56"/>
    <w:rsid w:val="2D3B51DD"/>
    <w:rsid w:val="2D3D51D6"/>
    <w:rsid w:val="2D3E60DB"/>
    <w:rsid w:val="2D425A2E"/>
    <w:rsid w:val="2D4C0CA6"/>
    <w:rsid w:val="2D4D79B0"/>
    <w:rsid w:val="2D4E6946"/>
    <w:rsid w:val="2D5347AC"/>
    <w:rsid w:val="2D551007"/>
    <w:rsid w:val="2D575D03"/>
    <w:rsid w:val="2D5A6D47"/>
    <w:rsid w:val="2D6072A6"/>
    <w:rsid w:val="2D6A3FC4"/>
    <w:rsid w:val="2D732392"/>
    <w:rsid w:val="2D7570DF"/>
    <w:rsid w:val="2D7D2BC1"/>
    <w:rsid w:val="2D7E22FE"/>
    <w:rsid w:val="2D84196C"/>
    <w:rsid w:val="2D8E50E0"/>
    <w:rsid w:val="2D922D0A"/>
    <w:rsid w:val="2D926ED9"/>
    <w:rsid w:val="2D9363F3"/>
    <w:rsid w:val="2D963E50"/>
    <w:rsid w:val="2D973BE5"/>
    <w:rsid w:val="2D984EFC"/>
    <w:rsid w:val="2D9D737D"/>
    <w:rsid w:val="2DA22DF7"/>
    <w:rsid w:val="2DA37B3E"/>
    <w:rsid w:val="2DA525B3"/>
    <w:rsid w:val="2DA54004"/>
    <w:rsid w:val="2DA63C12"/>
    <w:rsid w:val="2DAB15E3"/>
    <w:rsid w:val="2DB147B2"/>
    <w:rsid w:val="2DB411EB"/>
    <w:rsid w:val="2DC30CF3"/>
    <w:rsid w:val="2DC73C5D"/>
    <w:rsid w:val="2DC9080E"/>
    <w:rsid w:val="2DCD6E13"/>
    <w:rsid w:val="2DCE2077"/>
    <w:rsid w:val="2DD11AD5"/>
    <w:rsid w:val="2DD92206"/>
    <w:rsid w:val="2DE62C44"/>
    <w:rsid w:val="2DE7639B"/>
    <w:rsid w:val="2DEC3F26"/>
    <w:rsid w:val="2DF21668"/>
    <w:rsid w:val="2DF43D98"/>
    <w:rsid w:val="2DFB5C0C"/>
    <w:rsid w:val="2E001F87"/>
    <w:rsid w:val="2E00576C"/>
    <w:rsid w:val="2E012500"/>
    <w:rsid w:val="2E02002A"/>
    <w:rsid w:val="2E045D11"/>
    <w:rsid w:val="2E090301"/>
    <w:rsid w:val="2E0C030D"/>
    <w:rsid w:val="2E0C295E"/>
    <w:rsid w:val="2E2439B9"/>
    <w:rsid w:val="2E254663"/>
    <w:rsid w:val="2E2611B4"/>
    <w:rsid w:val="2E312499"/>
    <w:rsid w:val="2E3E2F21"/>
    <w:rsid w:val="2E3F4B2F"/>
    <w:rsid w:val="2E460E76"/>
    <w:rsid w:val="2E494307"/>
    <w:rsid w:val="2E4D4548"/>
    <w:rsid w:val="2E4E42F0"/>
    <w:rsid w:val="2E507D7E"/>
    <w:rsid w:val="2E513097"/>
    <w:rsid w:val="2E542394"/>
    <w:rsid w:val="2E575B62"/>
    <w:rsid w:val="2E64728E"/>
    <w:rsid w:val="2E6B6E36"/>
    <w:rsid w:val="2E767F59"/>
    <w:rsid w:val="2E7A27FA"/>
    <w:rsid w:val="2E840D4F"/>
    <w:rsid w:val="2E876860"/>
    <w:rsid w:val="2E8B328B"/>
    <w:rsid w:val="2E935DC0"/>
    <w:rsid w:val="2E963516"/>
    <w:rsid w:val="2E9939A2"/>
    <w:rsid w:val="2E9A587F"/>
    <w:rsid w:val="2E9E1DA9"/>
    <w:rsid w:val="2EA4387C"/>
    <w:rsid w:val="2EA90EF3"/>
    <w:rsid w:val="2EAF3E63"/>
    <w:rsid w:val="2EAF4E8D"/>
    <w:rsid w:val="2EB36CBD"/>
    <w:rsid w:val="2EBC490F"/>
    <w:rsid w:val="2EBF373C"/>
    <w:rsid w:val="2EC020BC"/>
    <w:rsid w:val="2EC22BBD"/>
    <w:rsid w:val="2EC40E13"/>
    <w:rsid w:val="2EC45736"/>
    <w:rsid w:val="2EC56631"/>
    <w:rsid w:val="2EC6490F"/>
    <w:rsid w:val="2ECC6F2D"/>
    <w:rsid w:val="2ED164DC"/>
    <w:rsid w:val="2ED36C87"/>
    <w:rsid w:val="2EE10315"/>
    <w:rsid w:val="2EE75726"/>
    <w:rsid w:val="2EF05527"/>
    <w:rsid w:val="2EF33FDF"/>
    <w:rsid w:val="2EFF1C05"/>
    <w:rsid w:val="2F003035"/>
    <w:rsid w:val="2F03526D"/>
    <w:rsid w:val="2F0F6999"/>
    <w:rsid w:val="2F275637"/>
    <w:rsid w:val="2F28690D"/>
    <w:rsid w:val="2F2F7226"/>
    <w:rsid w:val="2F31173C"/>
    <w:rsid w:val="2F3264E8"/>
    <w:rsid w:val="2F415119"/>
    <w:rsid w:val="2F4E38AF"/>
    <w:rsid w:val="2F594DA6"/>
    <w:rsid w:val="2F64650F"/>
    <w:rsid w:val="2F6E14AC"/>
    <w:rsid w:val="2F6E6297"/>
    <w:rsid w:val="2F7072EC"/>
    <w:rsid w:val="2F7803CF"/>
    <w:rsid w:val="2F792B09"/>
    <w:rsid w:val="2F7D5A45"/>
    <w:rsid w:val="2F8378BB"/>
    <w:rsid w:val="2F894541"/>
    <w:rsid w:val="2F8B3E9E"/>
    <w:rsid w:val="2F9020C6"/>
    <w:rsid w:val="2F973F2D"/>
    <w:rsid w:val="2FA13A3C"/>
    <w:rsid w:val="2FA37CB3"/>
    <w:rsid w:val="2FA42013"/>
    <w:rsid w:val="2FAC2A94"/>
    <w:rsid w:val="2FB42DB1"/>
    <w:rsid w:val="2FBF5A91"/>
    <w:rsid w:val="2FC039E9"/>
    <w:rsid w:val="2FCE48DD"/>
    <w:rsid w:val="2FDC00F0"/>
    <w:rsid w:val="2FE71CED"/>
    <w:rsid w:val="2FE80AA0"/>
    <w:rsid w:val="2FF14336"/>
    <w:rsid w:val="2FF26AC2"/>
    <w:rsid w:val="2FF3600D"/>
    <w:rsid w:val="2FFD3624"/>
    <w:rsid w:val="30000BC7"/>
    <w:rsid w:val="30013588"/>
    <w:rsid w:val="30035123"/>
    <w:rsid w:val="300655A7"/>
    <w:rsid w:val="30090B14"/>
    <w:rsid w:val="300B03CE"/>
    <w:rsid w:val="300D59D7"/>
    <w:rsid w:val="300E66FA"/>
    <w:rsid w:val="30101B15"/>
    <w:rsid w:val="3012109C"/>
    <w:rsid w:val="30153797"/>
    <w:rsid w:val="30162B63"/>
    <w:rsid w:val="301B2325"/>
    <w:rsid w:val="3022515F"/>
    <w:rsid w:val="30226FD5"/>
    <w:rsid w:val="30244973"/>
    <w:rsid w:val="302C102A"/>
    <w:rsid w:val="30322126"/>
    <w:rsid w:val="303F7E78"/>
    <w:rsid w:val="30403599"/>
    <w:rsid w:val="30466CE7"/>
    <w:rsid w:val="304E2271"/>
    <w:rsid w:val="30546256"/>
    <w:rsid w:val="30563BDA"/>
    <w:rsid w:val="30565744"/>
    <w:rsid w:val="305E139A"/>
    <w:rsid w:val="30617C25"/>
    <w:rsid w:val="30662E73"/>
    <w:rsid w:val="30677142"/>
    <w:rsid w:val="306B4A8B"/>
    <w:rsid w:val="30797303"/>
    <w:rsid w:val="307E7F01"/>
    <w:rsid w:val="308650DF"/>
    <w:rsid w:val="309F7FCB"/>
    <w:rsid w:val="30A17FD5"/>
    <w:rsid w:val="30A86770"/>
    <w:rsid w:val="30BB6163"/>
    <w:rsid w:val="30BE1AA9"/>
    <w:rsid w:val="30C22FCB"/>
    <w:rsid w:val="30CC34BE"/>
    <w:rsid w:val="30D21F38"/>
    <w:rsid w:val="30E3634A"/>
    <w:rsid w:val="30E56E99"/>
    <w:rsid w:val="30EE0647"/>
    <w:rsid w:val="30F323F7"/>
    <w:rsid w:val="30FD5887"/>
    <w:rsid w:val="30FD6555"/>
    <w:rsid w:val="310D69B1"/>
    <w:rsid w:val="310E18E0"/>
    <w:rsid w:val="31104652"/>
    <w:rsid w:val="311474AD"/>
    <w:rsid w:val="311A16C8"/>
    <w:rsid w:val="312236E6"/>
    <w:rsid w:val="31246AA0"/>
    <w:rsid w:val="31293C3F"/>
    <w:rsid w:val="31296339"/>
    <w:rsid w:val="312F45A0"/>
    <w:rsid w:val="313444C9"/>
    <w:rsid w:val="31372BD0"/>
    <w:rsid w:val="313F7B85"/>
    <w:rsid w:val="31464409"/>
    <w:rsid w:val="31485E5A"/>
    <w:rsid w:val="31526634"/>
    <w:rsid w:val="31535B3E"/>
    <w:rsid w:val="31582582"/>
    <w:rsid w:val="315E63E8"/>
    <w:rsid w:val="31643DA7"/>
    <w:rsid w:val="316C7F91"/>
    <w:rsid w:val="316D1A07"/>
    <w:rsid w:val="31703C46"/>
    <w:rsid w:val="31724C1F"/>
    <w:rsid w:val="31744C34"/>
    <w:rsid w:val="317536AE"/>
    <w:rsid w:val="31794949"/>
    <w:rsid w:val="317A3CDF"/>
    <w:rsid w:val="317E295A"/>
    <w:rsid w:val="317F0FC6"/>
    <w:rsid w:val="318562C4"/>
    <w:rsid w:val="318E6E86"/>
    <w:rsid w:val="31972625"/>
    <w:rsid w:val="31A34AD7"/>
    <w:rsid w:val="31A424E1"/>
    <w:rsid w:val="31A53111"/>
    <w:rsid w:val="31A54BB4"/>
    <w:rsid w:val="31AB37BD"/>
    <w:rsid w:val="31AD04B5"/>
    <w:rsid w:val="31AD0847"/>
    <w:rsid w:val="31B2068A"/>
    <w:rsid w:val="31B94775"/>
    <w:rsid w:val="31BC4BD7"/>
    <w:rsid w:val="31BE7758"/>
    <w:rsid w:val="31C22913"/>
    <w:rsid w:val="31C244B8"/>
    <w:rsid w:val="31C84F25"/>
    <w:rsid w:val="31CE20A5"/>
    <w:rsid w:val="31E371EC"/>
    <w:rsid w:val="31E869ED"/>
    <w:rsid w:val="31EF1C1C"/>
    <w:rsid w:val="320F132D"/>
    <w:rsid w:val="320F3014"/>
    <w:rsid w:val="32105F8F"/>
    <w:rsid w:val="321228BE"/>
    <w:rsid w:val="32170950"/>
    <w:rsid w:val="321D0E1B"/>
    <w:rsid w:val="322A62E0"/>
    <w:rsid w:val="322B7067"/>
    <w:rsid w:val="323027EF"/>
    <w:rsid w:val="32304B5D"/>
    <w:rsid w:val="3230728E"/>
    <w:rsid w:val="32342153"/>
    <w:rsid w:val="32345125"/>
    <w:rsid w:val="32377FC6"/>
    <w:rsid w:val="323F1D7E"/>
    <w:rsid w:val="32471509"/>
    <w:rsid w:val="3248425D"/>
    <w:rsid w:val="32486C1A"/>
    <w:rsid w:val="32502BF6"/>
    <w:rsid w:val="3258657D"/>
    <w:rsid w:val="325A6712"/>
    <w:rsid w:val="325B7F8F"/>
    <w:rsid w:val="325E32A0"/>
    <w:rsid w:val="326B2893"/>
    <w:rsid w:val="327A44E9"/>
    <w:rsid w:val="327A5354"/>
    <w:rsid w:val="32804918"/>
    <w:rsid w:val="329B679D"/>
    <w:rsid w:val="329D1AA0"/>
    <w:rsid w:val="32A37853"/>
    <w:rsid w:val="32AD7D1C"/>
    <w:rsid w:val="32AF5576"/>
    <w:rsid w:val="32B328A0"/>
    <w:rsid w:val="32B80779"/>
    <w:rsid w:val="32C26377"/>
    <w:rsid w:val="32C31A28"/>
    <w:rsid w:val="32C91712"/>
    <w:rsid w:val="32C97865"/>
    <w:rsid w:val="32D01E0F"/>
    <w:rsid w:val="32D41B49"/>
    <w:rsid w:val="32D54327"/>
    <w:rsid w:val="32D64F49"/>
    <w:rsid w:val="32D90457"/>
    <w:rsid w:val="32E05F3C"/>
    <w:rsid w:val="32E70044"/>
    <w:rsid w:val="32EC67A7"/>
    <w:rsid w:val="32EE06F4"/>
    <w:rsid w:val="32F47F02"/>
    <w:rsid w:val="331315E1"/>
    <w:rsid w:val="331A7166"/>
    <w:rsid w:val="331C4590"/>
    <w:rsid w:val="331E0763"/>
    <w:rsid w:val="332A358E"/>
    <w:rsid w:val="332F202B"/>
    <w:rsid w:val="33302C03"/>
    <w:rsid w:val="33314DD0"/>
    <w:rsid w:val="33315DB5"/>
    <w:rsid w:val="333D208B"/>
    <w:rsid w:val="33517A1C"/>
    <w:rsid w:val="33554F2B"/>
    <w:rsid w:val="33562F9D"/>
    <w:rsid w:val="33590A76"/>
    <w:rsid w:val="335A5B09"/>
    <w:rsid w:val="335E7F7C"/>
    <w:rsid w:val="3368589A"/>
    <w:rsid w:val="33695EB2"/>
    <w:rsid w:val="336E1434"/>
    <w:rsid w:val="336E1B1A"/>
    <w:rsid w:val="33730C34"/>
    <w:rsid w:val="33765117"/>
    <w:rsid w:val="338440CD"/>
    <w:rsid w:val="338A3568"/>
    <w:rsid w:val="338D621F"/>
    <w:rsid w:val="339B7B89"/>
    <w:rsid w:val="33A74B5A"/>
    <w:rsid w:val="33A8622D"/>
    <w:rsid w:val="33B02F14"/>
    <w:rsid w:val="33B8507C"/>
    <w:rsid w:val="33BA3052"/>
    <w:rsid w:val="33BB6376"/>
    <w:rsid w:val="33C2064C"/>
    <w:rsid w:val="33C37BAB"/>
    <w:rsid w:val="33C62360"/>
    <w:rsid w:val="33CC2295"/>
    <w:rsid w:val="33CF401C"/>
    <w:rsid w:val="33D33B58"/>
    <w:rsid w:val="33D349FD"/>
    <w:rsid w:val="33D57C40"/>
    <w:rsid w:val="33D623B7"/>
    <w:rsid w:val="33DA56B6"/>
    <w:rsid w:val="33E10487"/>
    <w:rsid w:val="33E95964"/>
    <w:rsid w:val="33EC2087"/>
    <w:rsid w:val="33F23A97"/>
    <w:rsid w:val="33F756ED"/>
    <w:rsid w:val="33FE0B4E"/>
    <w:rsid w:val="340A1426"/>
    <w:rsid w:val="34152D8B"/>
    <w:rsid w:val="341E2311"/>
    <w:rsid w:val="342323E4"/>
    <w:rsid w:val="3424185C"/>
    <w:rsid w:val="342F45FB"/>
    <w:rsid w:val="34311C96"/>
    <w:rsid w:val="3433629C"/>
    <w:rsid w:val="343E24A8"/>
    <w:rsid w:val="34506CA9"/>
    <w:rsid w:val="3458048A"/>
    <w:rsid w:val="345B62D8"/>
    <w:rsid w:val="345E1DA4"/>
    <w:rsid w:val="34605226"/>
    <w:rsid w:val="346253CF"/>
    <w:rsid w:val="34633FE9"/>
    <w:rsid w:val="346671CD"/>
    <w:rsid w:val="34745133"/>
    <w:rsid w:val="347A0890"/>
    <w:rsid w:val="347A3777"/>
    <w:rsid w:val="347B10C9"/>
    <w:rsid w:val="347F7A1E"/>
    <w:rsid w:val="34880006"/>
    <w:rsid w:val="348F106B"/>
    <w:rsid w:val="34905162"/>
    <w:rsid w:val="349055B3"/>
    <w:rsid w:val="34954F82"/>
    <w:rsid w:val="349B0C21"/>
    <w:rsid w:val="349E0A75"/>
    <w:rsid w:val="34A058D3"/>
    <w:rsid w:val="34A27495"/>
    <w:rsid w:val="34A4351A"/>
    <w:rsid w:val="34A902DC"/>
    <w:rsid w:val="34AD286E"/>
    <w:rsid w:val="34B129E1"/>
    <w:rsid w:val="34C07C5F"/>
    <w:rsid w:val="34C520C6"/>
    <w:rsid w:val="34C55E0C"/>
    <w:rsid w:val="34C654FF"/>
    <w:rsid w:val="34CF200F"/>
    <w:rsid w:val="34D46ED7"/>
    <w:rsid w:val="34E137E1"/>
    <w:rsid w:val="34E22CED"/>
    <w:rsid w:val="34E84987"/>
    <w:rsid w:val="34F06532"/>
    <w:rsid w:val="34F35475"/>
    <w:rsid w:val="34F372D0"/>
    <w:rsid w:val="34F51AAE"/>
    <w:rsid w:val="34FD29DB"/>
    <w:rsid w:val="34FF466A"/>
    <w:rsid w:val="35033E9D"/>
    <w:rsid w:val="350C41F5"/>
    <w:rsid w:val="350D2E9C"/>
    <w:rsid w:val="3511434D"/>
    <w:rsid w:val="35216C33"/>
    <w:rsid w:val="352439A5"/>
    <w:rsid w:val="35266F46"/>
    <w:rsid w:val="352E197E"/>
    <w:rsid w:val="353422B2"/>
    <w:rsid w:val="35344122"/>
    <w:rsid w:val="35475C72"/>
    <w:rsid w:val="354C4815"/>
    <w:rsid w:val="354F54E5"/>
    <w:rsid w:val="355A2D7B"/>
    <w:rsid w:val="355C6F72"/>
    <w:rsid w:val="356213EB"/>
    <w:rsid w:val="356A28A5"/>
    <w:rsid w:val="356C6C48"/>
    <w:rsid w:val="356D1AD8"/>
    <w:rsid w:val="356D55D1"/>
    <w:rsid w:val="356E3383"/>
    <w:rsid w:val="35703BA9"/>
    <w:rsid w:val="357C28C4"/>
    <w:rsid w:val="357F0B91"/>
    <w:rsid w:val="35804B9D"/>
    <w:rsid w:val="35866348"/>
    <w:rsid w:val="358E2933"/>
    <w:rsid w:val="35963226"/>
    <w:rsid w:val="35971AA5"/>
    <w:rsid w:val="359903AC"/>
    <w:rsid w:val="359A5502"/>
    <w:rsid w:val="359E6555"/>
    <w:rsid w:val="359F6FA5"/>
    <w:rsid w:val="35A1519C"/>
    <w:rsid w:val="35A475D4"/>
    <w:rsid w:val="35A963F4"/>
    <w:rsid w:val="35AF5688"/>
    <w:rsid w:val="35B45677"/>
    <w:rsid w:val="35CC1D53"/>
    <w:rsid w:val="35D307A3"/>
    <w:rsid w:val="35D52210"/>
    <w:rsid w:val="35D65C30"/>
    <w:rsid w:val="35D75381"/>
    <w:rsid w:val="35D83326"/>
    <w:rsid w:val="35DA27B7"/>
    <w:rsid w:val="35DA637C"/>
    <w:rsid w:val="35DB13F4"/>
    <w:rsid w:val="35DD6FF6"/>
    <w:rsid w:val="35DE0492"/>
    <w:rsid w:val="35E04727"/>
    <w:rsid w:val="35E054BD"/>
    <w:rsid w:val="35E074BC"/>
    <w:rsid w:val="35E97FC3"/>
    <w:rsid w:val="35FF1B65"/>
    <w:rsid w:val="36043D75"/>
    <w:rsid w:val="360E5670"/>
    <w:rsid w:val="36102294"/>
    <w:rsid w:val="361A2CFC"/>
    <w:rsid w:val="362821CD"/>
    <w:rsid w:val="362B3A0B"/>
    <w:rsid w:val="362D2D57"/>
    <w:rsid w:val="362E0580"/>
    <w:rsid w:val="363B1F06"/>
    <w:rsid w:val="364861F4"/>
    <w:rsid w:val="364A41CA"/>
    <w:rsid w:val="364C3819"/>
    <w:rsid w:val="36516623"/>
    <w:rsid w:val="3653573E"/>
    <w:rsid w:val="36565BC4"/>
    <w:rsid w:val="365C2928"/>
    <w:rsid w:val="366246C2"/>
    <w:rsid w:val="36713464"/>
    <w:rsid w:val="36732E5C"/>
    <w:rsid w:val="3674323B"/>
    <w:rsid w:val="367540B1"/>
    <w:rsid w:val="36765C9D"/>
    <w:rsid w:val="367B19E0"/>
    <w:rsid w:val="368E0ECD"/>
    <w:rsid w:val="368F252D"/>
    <w:rsid w:val="36952073"/>
    <w:rsid w:val="3699294A"/>
    <w:rsid w:val="369A3700"/>
    <w:rsid w:val="369E7D0A"/>
    <w:rsid w:val="36A043C4"/>
    <w:rsid w:val="36A234C7"/>
    <w:rsid w:val="36A6340D"/>
    <w:rsid w:val="36A64923"/>
    <w:rsid w:val="36AE6302"/>
    <w:rsid w:val="36B12BE7"/>
    <w:rsid w:val="36B61139"/>
    <w:rsid w:val="36B951CB"/>
    <w:rsid w:val="36BA7491"/>
    <w:rsid w:val="36CD7D9C"/>
    <w:rsid w:val="36D3244B"/>
    <w:rsid w:val="36D40AFA"/>
    <w:rsid w:val="36D713CF"/>
    <w:rsid w:val="36D9122F"/>
    <w:rsid w:val="36DF67E8"/>
    <w:rsid w:val="36E1669D"/>
    <w:rsid w:val="36F55059"/>
    <w:rsid w:val="36F8032A"/>
    <w:rsid w:val="36FB1526"/>
    <w:rsid w:val="37016AC5"/>
    <w:rsid w:val="37023EFB"/>
    <w:rsid w:val="37112715"/>
    <w:rsid w:val="37195AE8"/>
    <w:rsid w:val="371C0EBF"/>
    <w:rsid w:val="372576C4"/>
    <w:rsid w:val="372C6352"/>
    <w:rsid w:val="373005E2"/>
    <w:rsid w:val="37332372"/>
    <w:rsid w:val="37351A4E"/>
    <w:rsid w:val="373636FC"/>
    <w:rsid w:val="37372F6E"/>
    <w:rsid w:val="37384A6B"/>
    <w:rsid w:val="3739787A"/>
    <w:rsid w:val="373D5F46"/>
    <w:rsid w:val="374D2F36"/>
    <w:rsid w:val="375413C1"/>
    <w:rsid w:val="37575090"/>
    <w:rsid w:val="37583BA3"/>
    <w:rsid w:val="376445E5"/>
    <w:rsid w:val="376D4F1E"/>
    <w:rsid w:val="37794519"/>
    <w:rsid w:val="377D1356"/>
    <w:rsid w:val="378029AD"/>
    <w:rsid w:val="37833AD0"/>
    <w:rsid w:val="378378FA"/>
    <w:rsid w:val="37853AE7"/>
    <w:rsid w:val="378773D3"/>
    <w:rsid w:val="37923CA2"/>
    <w:rsid w:val="37976661"/>
    <w:rsid w:val="37977D2F"/>
    <w:rsid w:val="379E5E99"/>
    <w:rsid w:val="37A3614D"/>
    <w:rsid w:val="37AA4B01"/>
    <w:rsid w:val="37AD06A0"/>
    <w:rsid w:val="37AE3821"/>
    <w:rsid w:val="37B34C39"/>
    <w:rsid w:val="37BA3302"/>
    <w:rsid w:val="37BF456A"/>
    <w:rsid w:val="37C62BE8"/>
    <w:rsid w:val="37CB2299"/>
    <w:rsid w:val="37DB76C9"/>
    <w:rsid w:val="37DD6DB0"/>
    <w:rsid w:val="37DE1773"/>
    <w:rsid w:val="37E04DD2"/>
    <w:rsid w:val="37E32182"/>
    <w:rsid w:val="37E800F7"/>
    <w:rsid w:val="37E8644F"/>
    <w:rsid w:val="37E97467"/>
    <w:rsid w:val="37ED4155"/>
    <w:rsid w:val="37ED4AB4"/>
    <w:rsid w:val="37F0342B"/>
    <w:rsid w:val="37F632C7"/>
    <w:rsid w:val="37F75322"/>
    <w:rsid w:val="37F806F7"/>
    <w:rsid w:val="37F8137D"/>
    <w:rsid w:val="37FA389D"/>
    <w:rsid w:val="37FE5A53"/>
    <w:rsid w:val="37FF07A4"/>
    <w:rsid w:val="37FF7FDE"/>
    <w:rsid w:val="38095125"/>
    <w:rsid w:val="380B699A"/>
    <w:rsid w:val="38170AED"/>
    <w:rsid w:val="381831BA"/>
    <w:rsid w:val="38191AD7"/>
    <w:rsid w:val="381935FF"/>
    <w:rsid w:val="381B2795"/>
    <w:rsid w:val="381B7850"/>
    <w:rsid w:val="381D2011"/>
    <w:rsid w:val="38234BC2"/>
    <w:rsid w:val="383876A2"/>
    <w:rsid w:val="38392305"/>
    <w:rsid w:val="383A66A8"/>
    <w:rsid w:val="384225A8"/>
    <w:rsid w:val="384B11E2"/>
    <w:rsid w:val="384D314A"/>
    <w:rsid w:val="384F50A5"/>
    <w:rsid w:val="386322FC"/>
    <w:rsid w:val="38684345"/>
    <w:rsid w:val="386A0AA8"/>
    <w:rsid w:val="386D0EFE"/>
    <w:rsid w:val="38705909"/>
    <w:rsid w:val="38772B0E"/>
    <w:rsid w:val="3880253F"/>
    <w:rsid w:val="388F3F46"/>
    <w:rsid w:val="389339CD"/>
    <w:rsid w:val="38950559"/>
    <w:rsid w:val="389C3296"/>
    <w:rsid w:val="38A15444"/>
    <w:rsid w:val="38AD3125"/>
    <w:rsid w:val="38BC509D"/>
    <w:rsid w:val="38C92F64"/>
    <w:rsid w:val="38D509BF"/>
    <w:rsid w:val="38D516D7"/>
    <w:rsid w:val="38E42417"/>
    <w:rsid w:val="38E45719"/>
    <w:rsid w:val="38E871E3"/>
    <w:rsid w:val="38EC7FF7"/>
    <w:rsid w:val="38F07EBD"/>
    <w:rsid w:val="38F75E43"/>
    <w:rsid w:val="39024546"/>
    <w:rsid w:val="390375F8"/>
    <w:rsid w:val="39062951"/>
    <w:rsid w:val="39066125"/>
    <w:rsid w:val="39095ED4"/>
    <w:rsid w:val="390C71DD"/>
    <w:rsid w:val="390E2F78"/>
    <w:rsid w:val="3921197D"/>
    <w:rsid w:val="3924556E"/>
    <w:rsid w:val="39276094"/>
    <w:rsid w:val="392B15C9"/>
    <w:rsid w:val="393243A3"/>
    <w:rsid w:val="393532BA"/>
    <w:rsid w:val="393C4416"/>
    <w:rsid w:val="393D411B"/>
    <w:rsid w:val="393E5A26"/>
    <w:rsid w:val="39416A13"/>
    <w:rsid w:val="394B0970"/>
    <w:rsid w:val="394D3A4B"/>
    <w:rsid w:val="395F3680"/>
    <w:rsid w:val="39603598"/>
    <w:rsid w:val="39661A53"/>
    <w:rsid w:val="39686398"/>
    <w:rsid w:val="396A56E0"/>
    <w:rsid w:val="396D0F76"/>
    <w:rsid w:val="39814628"/>
    <w:rsid w:val="3984397A"/>
    <w:rsid w:val="398511CA"/>
    <w:rsid w:val="398B7DDB"/>
    <w:rsid w:val="399137F9"/>
    <w:rsid w:val="399C0957"/>
    <w:rsid w:val="39A41666"/>
    <w:rsid w:val="39A83158"/>
    <w:rsid w:val="39AA5E8D"/>
    <w:rsid w:val="39B06059"/>
    <w:rsid w:val="39BB3581"/>
    <w:rsid w:val="39BE2A91"/>
    <w:rsid w:val="39C62967"/>
    <w:rsid w:val="39C7188B"/>
    <w:rsid w:val="39C831D5"/>
    <w:rsid w:val="39C91BC0"/>
    <w:rsid w:val="39C960C7"/>
    <w:rsid w:val="39CA300C"/>
    <w:rsid w:val="39D9569D"/>
    <w:rsid w:val="39DF43FB"/>
    <w:rsid w:val="39E031D3"/>
    <w:rsid w:val="39EB3F7A"/>
    <w:rsid w:val="39EE2B46"/>
    <w:rsid w:val="3A024EAB"/>
    <w:rsid w:val="3A03462B"/>
    <w:rsid w:val="3A05260B"/>
    <w:rsid w:val="3A1147F8"/>
    <w:rsid w:val="3A1624A9"/>
    <w:rsid w:val="3A2D6137"/>
    <w:rsid w:val="3A2F7E72"/>
    <w:rsid w:val="3A384068"/>
    <w:rsid w:val="3A431F56"/>
    <w:rsid w:val="3A43243B"/>
    <w:rsid w:val="3A4444DF"/>
    <w:rsid w:val="3A4901AF"/>
    <w:rsid w:val="3A492B91"/>
    <w:rsid w:val="3A4B308C"/>
    <w:rsid w:val="3A5032AB"/>
    <w:rsid w:val="3A543148"/>
    <w:rsid w:val="3A5F70E2"/>
    <w:rsid w:val="3A710EBF"/>
    <w:rsid w:val="3A742FBD"/>
    <w:rsid w:val="3A787C51"/>
    <w:rsid w:val="3A7B4F9C"/>
    <w:rsid w:val="3A801FC2"/>
    <w:rsid w:val="3A8361D0"/>
    <w:rsid w:val="3A860249"/>
    <w:rsid w:val="3A865A1A"/>
    <w:rsid w:val="3A8B44DC"/>
    <w:rsid w:val="3A8B6FE7"/>
    <w:rsid w:val="3A8F40EC"/>
    <w:rsid w:val="3A931771"/>
    <w:rsid w:val="3A9421BA"/>
    <w:rsid w:val="3A9552A4"/>
    <w:rsid w:val="3A976384"/>
    <w:rsid w:val="3A9866AB"/>
    <w:rsid w:val="3AA0720C"/>
    <w:rsid w:val="3AA5688B"/>
    <w:rsid w:val="3AA8241B"/>
    <w:rsid w:val="3AAB1D11"/>
    <w:rsid w:val="3AAB2FB0"/>
    <w:rsid w:val="3AAC4FF4"/>
    <w:rsid w:val="3AB135C8"/>
    <w:rsid w:val="3AB64F74"/>
    <w:rsid w:val="3AB71ABD"/>
    <w:rsid w:val="3AB84DE1"/>
    <w:rsid w:val="3AB870DC"/>
    <w:rsid w:val="3AB95434"/>
    <w:rsid w:val="3ABE4263"/>
    <w:rsid w:val="3ABE48C3"/>
    <w:rsid w:val="3AC8007D"/>
    <w:rsid w:val="3AC91F4A"/>
    <w:rsid w:val="3AD25BB9"/>
    <w:rsid w:val="3AD72051"/>
    <w:rsid w:val="3ADD58A5"/>
    <w:rsid w:val="3AE91233"/>
    <w:rsid w:val="3AF10487"/>
    <w:rsid w:val="3AF24771"/>
    <w:rsid w:val="3AFA66BE"/>
    <w:rsid w:val="3AFC2F6D"/>
    <w:rsid w:val="3B062E81"/>
    <w:rsid w:val="3B0A51CE"/>
    <w:rsid w:val="3B120D88"/>
    <w:rsid w:val="3B1A25B7"/>
    <w:rsid w:val="3B1B3782"/>
    <w:rsid w:val="3B1D3A99"/>
    <w:rsid w:val="3B2663D1"/>
    <w:rsid w:val="3B2931FE"/>
    <w:rsid w:val="3B381D6A"/>
    <w:rsid w:val="3B3B7A3C"/>
    <w:rsid w:val="3B3F4FDB"/>
    <w:rsid w:val="3B4334D3"/>
    <w:rsid w:val="3B434BA3"/>
    <w:rsid w:val="3B444551"/>
    <w:rsid w:val="3B4B1D3C"/>
    <w:rsid w:val="3B537BCD"/>
    <w:rsid w:val="3B5519DC"/>
    <w:rsid w:val="3B5B6BEC"/>
    <w:rsid w:val="3B6128FE"/>
    <w:rsid w:val="3B664443"/>
    <w:rsid w:val="3B707D58"/>
    <w:rsid w:val="3B716CFA"/>
    <w:rsid w:val="3B79257C"/>
    <w:rsid w:val="3B7D299F"/>
    <w:rsid w:val="3B857484"/>
    <w:rsid w:val="3B872381"/>
    <w:rsid w:val="3B8E237D"/>
    <w:rsid w:val="3B920725"/>
    <w:rsid w:val="3B9D109E"/>
    <w:rsid w:val="3B9D2B96"/>
    <w:rsid w:val="3BA37178"/>
    <w:rsid w:val="3BAC7B2A"/>
    <w:rsid w:val="3BAD37BA"/>
    <w:rsid w:val="3BB52843"/>
    <w:rsid w:val="3BB550F0"/>
    <w:rsid w:val="3BC30C5E"/>
    <w:rsid w:val="3BC462AA"/>
    <w:rsid w:val="3BC740E5"/>
    <w:rsid w:val="3BC85512"/>
    <w:rsid w:val="3BCB7316"/>
    <w:rsid w:val="3BD55667"/>
    <w:rsid w:val="3BD5664E"/>
    <w:rsid w:val="3BDA3FAB"/>
    <w:rsid w:val="3BDA4B8E"/>
    <w:rsid w:val="3BE6675D"/>
    <w:rsid w:val="3BEC22D9"/>
    <w:rsid w:val="3BED7AD0"/>
    <w:rsid w:val="3BFC5A38"/>
    <w:rsid w:val="3C00785D"/>
    <w:rsid w:val="3C016166"/>
    <w:rsid w:val="3C05710A"/>
    <w:rsid w:val="3C072998"/>
    <w:rsid w:val="3C0C3337"/>
    <w:rsid w:val="3C0E6F65"/>
    <w:rsid w:val="3C155E4D"/>
    <w:rsid w:val="3C1D3A28"/>
    <w:rsid w:val="3C25602A"/>
    <w:rsid w:val="3C330677"/>
    <w:rsid w:val="3C360951"/>
    <w:rsid w:val="3C3A0C79"/>
    <w:rsid w:val="3C3A69F2"/>
    <w:rsid w:val="3C4061BE"/>
    <w:rsid w:val="3C437F70"/>
    <w:rsid w:val="3C44397D"/>
    <w:rsid w:val="3C4A21A2"/>
    <w:rsid w:val="3C4A26E5"/>
    <w:rsid w:val="3C4D6489"/>
    <w:rsid w:val="3C4F13F4"/>
    <w:rsid w:val="3C56298F"/>
    <w:rsid w:val="3C573859"/>
    <w:rsid w:val="3C6148B8"/>
    <w:rsid w:val="3C6511D3"/>
    <w:rsid w:val="3C6555F3"/>
    <w:rsid w:val="3C682037"/>
    <w:rsid w:val="3C695900"/>
    <w:rsid w:val="3C710EF8"/>
    <w:rsid w:val="3C716F94"/>
    <w:rsid w:val="3C751D4A"/>
    <w:rsid w:val="3C7A5F57"/>
    <w:rsid w:val="3C7B4787"/>
    <w:rsid w:val="3C7D01AA"/>
    <w:rsid w:val="3C8957F1"/>
    <w:rsid w:val="3C8F0B19"/>
    <w:rsid w:val="3C923A98"/>
    <w:rsid w:val="3C93573D"/>
    <w:rsid w:val="3C972664"/>
    <w:rsid w:val="3C9A7F4B"/>
    <w:rsid w:val="3C9D1923"/>
    <w:rsid w:val="3CA43B93"/>
    <w:rsid w:val="3CA74CC5"/>
    <w:rsid w:val="3CA80772"/>
    <w:rsid w:val="3CA91270"/>
    <w:rsid w:val="3CB22FC6"/>
    <w:rsid w:val="3CBA3A0E"/>
    <w:rsid w:val="3CBE68E3"/>
    <w:rsid w:val="3CC618C9"/>
    <w:rsid w:val="3CC644A8"/>
    <w:rsid w:val="3CC8065F"/>
    <w:rsid w:val="3CCB3F0C"/>
    <w:rsid w:val="3CD1324E"/>
    <w:rsid w:val="3CDC5AF7"/>
    <w:rsid w:val="3CDE6A60"/>
    <w:rsid w:val="3CE1351C"/>
    <w:rsid w:val="3CE4206B"/>
    <w:rsid w:val="3CE63C66"/>
    <w:rsid w:val="3CEB070B"/>
    <w:rsid w:val="3CF619CD"/>
    <w:rsid w:val="3CFA0E8D"/>
    <w:rsid w:val="3D001B2A"/>
    <w:rsid w:val="3D140A1A"/>
    <w:rsid w:val="3D327793"/>
    <w:rsid w:val="3D3863F1"/>
    <w:rsid w:val="3D41175F"/>
    <w:rsid w:val="3D477A9B"/>
    <w:rsid w:val="3D4D6B94"/>
    <w:rsid w:val="3D4E3286"/>
    <w:rsid w:val="3D523655"/>
    <w:rsid w:val="3D5368DB"/>
    <w:rsid w:val="3D543ACB"/>
    <w:rsid w:val="3D553B31"/>
    <w:rsid w:val="3D5740FE"/>
    <w:rsid w:val="3D59296E"/>
    <w:rsid w:val="3D6111F6"/>
    <w:rsid w:val="3D6F3D94"/>
    <w:rsid w:val="3D6F51DE"/>
    <w:rsid w:val="3D71032F"/>
    <w:rsid w:val="3D731874"/>
    <w:rsid w:val="3D732F40"/>
    <w:rsid w:val="3D755CE3"/>
    <w:rsid w:val="3D870920"/>
    <w:rsid w:val="3D871F67"/>
    <w:rsid w:val="3D89018A"/>
    <w:rsid w:val="3D8E0B35"/>
    <w:rsid w:val="3D9A40F7"/>
    <w:rsid w:val="3DA3792B"/>
    <w:rsid w:val="3DA732E2"/>
    <w:rsid w:val="3DB00B04"/>
    <w:rsid w:val="3DB33C2C"/>
    <w:rsid w:val="3DB35D9B"/>
    <w:rsid w:val="3DC132DB"/>
    <w:rsid w:val="3DC8493A"/>
    <w:rsid w:val="3DCE6685"/>
    <w:rsid w:val="3DD40BCD"/>
    <w:rsid w:val="3DE16B33"/>
    <w:rsid w:val="3DF324B4"/>
    <w:rsid w:val="3DF658DE"/>
    <w:rsid w:val="3DFA583C"/>
    <w:rsid w:val="3E022DE9"/>
    <w:rsid w:val="3E0557E9"/>
    <w:rsid w:val="3E0914B2"/>
    <w:rsid w:val="3E0C40DA"/>
    <w:rsid w:val="3E113F49"/>
    <w:rsid w:val="3E127255"/>
    <w:rsid w:val="3E266E15"/>
    <w:rsid w:val="3E2A22FA"/>
    <w:rsid w:val="3E313F05"/>
    <w:rsid w:val="3E3539D0"/>
    <w:rsid w:val="3E3B2AD3"/>
    <w:rsid w:val="3E434406"/>
    <w:rsid w:val="3E435FA9"/>
    <w:rsid w:val="3E494F6F"/>
    <w:rsid w:val="3E4B3C06"/>
    <w:rsid w:val="3E4B461D"/>
    <w:rsid w:val="3E4B6743"/>
    <w:rsid w:val="3E4C0759"/>
    <w:rsid w:val="3E544EE4"/>
    <w:rsid w:val="3E571912"/>
    <w:rsid w:val="3E651ACE"/>
    <w:rsid w:val="3E6B58D4"/>
    <w:rsid w:val="3E825D0C"/>
    <w:rsid w:val="3E8C38F2"/>
    <w:rsid w:val="3E8D2ED9"/>
    <w:rsid w:val="3E927FDC"/>
    <w:rsid w:val="3E9477C4"/>
    <w:rsid w:val="3E965E61"/>
    <w:rsid w:val="3E9722BE"/>
    <w:rsid w:val="3E97441C"/>
    <w:rsid w:val="3EA47B46"/>
    <w:rsid w:val="3EAE322A"/>
    <w:rsid w:val="3EAF1EFA"/>
    <w:rsid w:val="3EB03563"/>
    <w:rsid w:val="3EB33163"/>
    <w:rsid w:val="3EB55878"/>
    <w:rsid w:val="3EB61643"/>
    <w:rsid w:val="3EBF0A71"/>
    <w:rsid w:val="3EBF4B2A"/>
    <w:rsid w:val="3EC60B68"/>
    <w:rsid w:val="3EC669B6"/>
    <w:rsid w:val="3EC84F82"/>
    <w:rsid w:val="3ECF4840"/>
    <w:rsid w:val="3ED01858"/>
    <w:rsid w:val="3ED16271"/>
    <w:rsid w:val="3ED405A4"/>
    <w:rsid w:val="3EE4530D"/>
    <w:rsid w:val="3EE974C3"/>
    <w:rsid w:val="3EEC5593"/>
    <w:rsid w:val="3EF07841"/>
    <w:rsid w:val="3EF93718"/>
    <w:rsid w:val="3EFB6719"/>
    <w:rsid w:val="3EFE00AA"/>
    <w:rsid w:val="3F022917"/>
    <w:rsid w:val="3F0F520F"/>
    <w:rsid w:val="3F1A52FB"/>
    <w:rsid w:val="3F1F47A4"/>
    <w:rsid w:val="3F250584"/>
    <w:rsid w:val="3F2A7AD2"/>
    <w:rsid w:val="3F2B01A1"/>
    <w:rsid w:val="3F2F3424"/>
    <w:rsid w:val="3F3E56AA"/>
    <w:rsid w:val="3F485291"/>
    <w:rsid w:val="3F51296F"/>
    <w:rsid w:val="3F520E6E"/>
    <w:rsid w:val="3F631B74"/>
    <w:rsid w:val="3F63695B"/>
    <w:rsid w:val="3F64578B"/>
    <w:rsid w:val="3F6B1D55"/>
    <w:rsid w:val="3F6E7589"/>
    <w:rsid w:val="3F807FDC"/>
    <w:rsid w:val="3F8442FC"/>
    <w:rsid w:val="3F893CCB"/>
    <w:rsid w:val="3F8B00EC"/>
    <w:rsid w:val="3F8B71F0"/>
    <w:rsid w:val="3F8D1134"/>
    <w:rsid w:val="3F93073A"/>
    <w:rsid w:val="3F9915B4"/>
    <w:rsid w:val="3F9D6208"/>
    <w:rsid w:val="3FA940B2"/>
    <w:rsid w:val="3FB974F9"/>
    <w:rsid w:val="3FBE481F"/>
    <w:rsid w:val="3FC444C7"/>
    <w:rsid w:val="3FC657D0"/>
    <w:rsid w:val="3FD5273D"/>
    <w:rsid w:val="3FD65400"/>
    <w:rsid w:val="3FD80D0A"/>
    <w:rsid w:val="3FD93FB3"/>
    <w:rsid w:val="3FDF4478"/>
    <w:rsid w:val="3FEA4BF1"/>
    <w:rsid w:val="3FEA7F4A"/>
    <w:rsid w:val="3FEE24E9"/>
    <w:rsid w:val="3FF85393"/>
    <w:rsid w:val="40075547"/>
    <w:rsid w:val="400C6C5D"/>
    <w:rsid w:val="400E2EFC"/>
    <w:rsid w:val="40173435"/>
    <w:rsid w:val="401C4A80"/>
    <w:rsid w:val="401D694A"/>
    <w:rsid w:val="401E156D"/>
    <w:rsid w:val="40200F8E"/>
    <w:rsid w:val="402C1254"/>
    <w:rsid w:val="40312D38"/>
    <w:rsid w:val="403B35E0"/>
    <w:rsid w:val="403D26A0"/>
    <w:rsid w:val="40426E59"/>
    <w:rsid w:val="40491186"/>
    <w:rsid w:val="40571558"/>
    <w:rsid w:val="40573DE3"/>
    <w:rsid w:val="405C5394"/>
    <w:rsid w:val="405D6DE8"/>
    <w:rsid w:val="40605E10"/>
    <w:rsid w:val="406629E6"/>
    <w:rsid w:val="406B45CF"/>
    <w:rsid w:val="406B7EBF"/>
    <w:rsid w:val="406E2F2B"/>
    <w:rsid w:val="407400FA"/>
    <w:rsid w:val="4074022F"/>
    <w:rsid w:val="407C3355"/>
    <w:rsid w:val="408349AC"/>
    <w:rsid w:val="4095629C"/>
    <w:rsid w:val="4096410C"/>
    <w:rsid w:val="409759B8"/>
    <w:rsid w:val="40997B08"/>
    <w:rsid w:val="409C462C"/>
    <w:rsid w:val="40A20DD6"/>
    <w:rsid w:val="40A45188"/>
    <w:rsid w:val="40A53C9D"/>
    <w:rsid w:val="40A54794"/>
    <w:rsid w:val="40BF300A"/>
    <w:rsid w:val="40C32982"/>
    <w:rsid w:val="40C76667"/>
    <w:rsid w:val="40CC5776"/>
    <w:rsid w:val="40CE0728"/>
    <w:rsid w:val="40CE525C"/>
    <w:rsid w:val="40CF5BE3"/>
    <w:rsid w:val="40D33A56"/>
    <w:rsid w:val="40D9380E"/>
    <w:rsid w:val="40DD0BDE"/>
    <w:rsid w:val="40DD3B2E"/>
    <w:rsid w:val="40E17AAB"/>
    <w:rsid w:val="40E5602E"/>
    <w:rsid w:val="40E66947"/>
    <w:rsid w:val="40ED78A3"/>
    <w:rsid w:val="40EF158B"/>
    <w:rsid w:val="40EF3C52"/>
    <w:rsid w:val="40EF48FA"/>
    <w:rsid w:val="40FC5680"/>
    <w:rsid w:val="40FD1E4F"/>
    <w:rsid w:val="40FE2854"/>
    <w:rsid w:val="41075F64"/>
    <w:rsid w:val="41095A8E"/>
    <w:rsid w:val="410B21CB"/>
    <w:rsid w:val="41106069"/>
    <w:rsid w:val="41126D56"/>
    <w:rsid w:val="41181EDB"/>
    <w:rsid w:val="41197340"/>
    <w:rsid w:val="41203A57"/>
    <w:rsid w:val="41220A3B"/>
    <w:rsid w:val="41232D9E"/>
    <w:rsid w:val="413B1C2A"/>
    <w:rsid w:val="413C2E34"/>
    <w:rsid w:val="41485D17"/>
    <w:rsid w:val="415301D5"/>
    <w:rsid w:val="41542D4D"/>
    <w:rsid w:val="415B4B46"/>
    <w:rsid w:val="415F13BB"/>
    <w:rsid w:val="416236C0"/>
    <w:rsid w:val="416362CA"/>
    <w:rsid w:val="41795685"/>
    <w:rsid w:val="41901822"/>
    <w:rsid w:val="41920391"/>
    <w:rsid w:val="419F522B"/>
    <w:rsid w:val="41A330ED"/>
    <w:rsid w:val="41A77C03"/>
    <w:rsid w:val="41AF51ED"/>
    <w:rsid w:val="41B1626D"/>
    <w:rsid w:val="41B614C1"/>
    <w:rsid w:val="41B62F00"/>
    <w:rsid w:val="41BA614A"/>
    <w:rsid w:val="41BF25E8"/>
    <w:rsid w:val="41C56D75"/>
    <w:rsid w:val="41CF21E8"/>
    <w:rsid w:val="41D01CB5"/>
    <w:rsid w:val="41D43850"/>
    <w:rsid w:val="41D70E98"/>
    <w:rsid w:val="41DA047D"/>
    <w:rsid w:val="41DB76CC"/>
    <w:rsid w:val="41DE1090"/>
    <w:rsid w:val="41DF2005"/>
    <w:rsid w:val="41E01B8D"/>
    <w:rsid w:val="41E15DA2"/>
    <w:rsid w:val="41E61142"/>
    <w:rsid w:val="41E8159D"/>
    <w:rsid w:val="41E91D80"/>
    <w:rsid w:val="41F57AF3"/>
    <w:rsid w:val="41F62791"/>
    <w:rsid w:val="41F63637"/>
    <w:rsid w:val="42026C64"/>
    <w:rsid w:val="421653C0"/>
    <w:rsid w:val="422151F7"/>
    <w:rsid w:val="42274883"/>
    <w:rsid w:val="422A0CD2"/>
    <w:rsid w:val="422A51D5"/>
    <w:rsid w:val="422C22B7"/>
    <w:rsid w:val="422F527F"/>
    <w:rsid w:val="42345875"/>
    <w:rsid w:val="423F6275"/>
    <w:rsid w:val="424372DD"/>
    <w:rsid w:val="424404C3"/>
    <w:rsid w:val="4244302F"/>
    <w:rsid w:val="4246766A"/>
    <w:rsid w:val="424B1BB2"/>
    <w:rsid w:val="424D290E"/>
    <w:rsid w:val="42552FCB"/>
    <w:rsid w:val="425A0AF0"/>
    <w:rsid w:val="426128E0"/>
    <w:rsid w:val="426542C0"/>
    <w:rsid w:val="4268438B"/>
    <w:rsid w:val="426B0757"/>
    <w:rsid w:val="426D002E"/>
    <w:rsid w:val="426D0B51"/>
    <w:rsid w:val="427201AD"/>
    <w:rsid w:val="42726BC7"/>
    <w:rsid w:val="42745FCA"/>
    <w:rsid w:val="427C2444"/>
    <w:rsid w:val="427F19DD"/>
    <w:rsid w:val="4282492F"/>
    <w:rsid w:val="428525FA"/>
    <w:rsid w:val="429A7AFB"/>
    <w:rsid w:val="42A44BF6"/>
    <w:rsid w:val="42B43B9F"/>
    <w:rsid w:val="42B87A97"/>
    <w:rsid w:val="42BB77BB"/>
    <w:rsid w:val="42C15A01"/>
    <w:rsid w:val="42C15D78"/>
    <w:rsid w:val="42C3338E"/>
    <w:rsid w:val="42C44C1E"/>
    <w:rsid w:val="42C56ED0"/>
    <w:rsid w:val="42C77400"/>
    <w:rsid w:val="42CD5F47"/>
    <w:rsid w:val="42D33DD7"/>
    <w:rsid w:val="42D4005C"/>
    <w:rsid w:val="42D61BE4"/>
    <w:rsid w:val="42DE295B"/>
    <w:rsid w:val="42DF2709"/>
    <w:rsid w:val="42E42A6F"/>
    <w:rsid w:val="42EC5EE0"/>
    <w:rsid w:val="42F42B7E"/>
    <w:rsid w:val="42F906A6"/>
    <w:rsid w:val="42F91033"/>
    <w:rsid w:val="42FF4042"/>
    <w:rsid w:val="43063125"/>
    <w:rsid w:val="43087BCD"/>
    <w:rsid w:val="430B3688"/>
    <w:rsid w:val="431253FE"/>
    <w:rsid w:val="43196125"/>
    <w:rsid w:val="43197F14"/>
    <w:rsid w:val="431A0103"/>
    <w:rsid w:val="431A1BEB"/>
    <w:rsid w:val="431E2B7D"/>
    <w:rsid w:val="4320622C"/>
    <w:rsid w:val="43263F64"/>
    <w:rsid w:val="43367662"/>
    <w:rsid w:val="433D4040"/>
    <w:rsid w:val="4348768C"/>
    <w:rsid w:val="434916D6"/>
    <w:rsid w:val="434C6EA1"/>
    <w:rsid w:val="43505441"/>
    <w:rsid w:val="435372E6"/>
    <w:rsid w:val="43570E09"/>
    <w:rsid w:val="43583F5B"/>
    <w:rsid w:val="43587FFF"/>
    <w:rsid w:val="43595F54"/>
    <w:rsid w:val="43602613"/>
    <w:rsid w:val="43603F71"/>
    <w:rsid w:val="436110FF"/>
    <w:rsid w:val="436F5B27"/>
    <w:rsid w:val="43711357"/>
    <w:rsid w:val="43757F5C"/>
    <w:rsid w:val="437F09C5"/>
    <w:rsid w:val="437F7B30"/>
    <w:rsid w:val="43826032"/>
    <w:rsid w:val="438C533B"/>
    <w:rsid w:val="43922369"/>
    <w:rsid w:val="43936FA6"/>
    <w:rsid w:val="43985279"/>
    <w:rsid w:val="43A32C9D"/>
    <w:rsid w:val="43AE25EC"/>
    <w:rsid w:val="43B042C6"/>
    <w:rsid w:val="43B5415E"/>
    <w:rsid w:val="43B92491"/>
    <w:rsid w:val="43BE45C5"/>
    <w:rsid w:val="43BF757A"/>
    <w:rsid w:val="43C36621"/>
    <w:rsid w:val="43C74F8E"/>
    <w:rsid w:val="43C7760D"/>
    <w:rsid w:val="43D66DE7"/>
    <w:rsid w:val="43E7070D"/>
    <w:rsid w:val="43E817E0"/>
    <w:rsid w:val="43EA4963"/>
    <w:rsid w:val="43ED68B0"/>
    <w:rsid w:val="43F35BB4"/>
    <w:rsid w:val="43F45B1F"/>
    <w:rsid w:val="44073E2A"/>
    <w:rsid w:val="440D3C83"/>
    <w:rsid w:val="440F5835"/>
    <w:rsid w:val="4414139C"/>
    <w:rsid w:val="44177FD3"/>
    <w:rsid w:val="441A0455"/>
    <w:rsid w:val="441A09EB"/>
    <w:rsid w:val="441C4C11"/>
    <w:rsid w:val="441E4BFF"/>
    <w:rsid w:val="442B72E4"/>
    <w:rsid w:val="442E548A"/>
    <w:rsid w:val="442F2ADC"/>
    <w:rsid w:val="44345498"/>
    <w:rsid w:val="44353CB0"/>
    <w:rsid w:val="44387239"/>
    <w:rsid w:val="444242C6"/>
    <w:rsid w:val="44437456"/>
    <w:rsid w:val="444408A5"/>
    <w:rsid w:val="4449132C"/>
    <w:rsid w:val="444932A3"/>
    <w:rsid w:val="4449611A"/>
    <w:rsid w:val="444B6E57"/>
    <w:rsid w:val="44587458"/>
    <w:rsid w:val="445947E0"/>
    <w:rsid w:val="445B5DDF"/>
    <w:rsid w:val="445D61FD"/>
    <w:rsid w:val="44614298"/>
    <w:rsid w:val="44627FF8"/>
    <w:rsid w:val="44646CEB"/>
    <w:rsid w:val="4468023B"/>
    <w:rsid w:val="446C25BD"/>
    <w:rsid w:val="446D11E5"/>
    <w:rsid w:val="446E3B09"/>
    <w:rsid w:val="447655C2"/>
    <w:rsid w:val="44772374"/>
    <w:rsid w:val="447776C1"/>
    <w:rsid w:val="447A3541"/>
    <w:rsid w:val="447E6B05"/>
    <w:rsid w:val="44811A0D"/>
    <w:rsid w:val="4492261F"/>
    <w:rsid w:val="449427E1"/>
    <w:rsid w:val="449441D9"/>
    <w:rsid w:val="449A549F"/>
    <w:rsid w:val="449B5E0C"/>
    <w:rsid w:val="44A47FAF"/>
    <w:rsid w:val="44AA0981"/>
    <w:rsid w:val="44AD0360"/>
    <w:rsid w:val="44AF3D05"/>
    <w:rsid w:val="44AF7DAC"/>
    <w:rsid w:val="44B059E7"/>
    <w:rsid w:val="44B11982"/>
    <w:rsid w:val="44B249BF"/>
    <w:rsid w:val="44B35241"/>
    <w:rsid w:val="44B97D5C"/>
    <w:rsid w:val="44BC4AB9"/>
    <w:rsid w:val="44C03DC4"/>
    <w:rsid w:val="44C262FD"/>
    <w:rsid w:val="44C26B52"/>
    <w:rsid w:val="44C670DB"/>
    <w:rsid w:val="44C731CB"/>
    <w:rsid w:val="44C96330"/>
    <w:rsid w:val="44CC3AF3"/>
    <w:rsid w:val="44CD5CC5"/>
    <w:rsid w:val="44CE55AC"/>
    <w:rsid w:val="44DD643D"/>
    <w:rsid w:val="44DF4834"/>
    <w:rsid w:val="44E3626C"/>
    <w:rsid w:val="44E86B9F"/>
    <w:rsid w:val="44F043F2"/>
    <w:rsid w:val="44F37E45"/>
    <w:rsid w:val="45035622"/>
    <w:rsid w:val="451047B3"/>
    <w:rsid w:val="45105457"/>
    <w:rsid w:val="45131BFA"/>
    <w:rsid w:val="45171283"/>
    <w:rsid w:val="45197A24"/>
    <w:rsid w:val="451A48FB"/>
    <w:rsid w:val="451B7B1B"/>
    <w:rsid w:val="45247BE2"/>
    <w:rsid w:val="45294FC0"/>
    <w:rsid w:val="45296D09"/>
    <w:rsid w:val="452A3E60"/>
    <w:rsid w:val="452E5470"/>
    <w:rsid w:val="453E62DF"/>
    <w:rsid w:val="4542618B"/>
    <w:rsid w:val="4545085A"/>
    <w:rsid w:val="45450D69"/>
    <w:rsid w:val="454C50DD"/>
    <w:rsid w:val="45501AA0"/>
    <w:rsid w:val="45766178"/>
    <w:rsid w:val="457970BF"/>
    <w:rsid w:val="457B560D"/>
    <w:rsid w:val="457D75A9"/>
    <w:rsid w:val="45887FC0"/>
    <w:rsid w:val="458C5A66"/>
    <w:rsid w:val="459D64B7"/>
    <w:rsid w:val="45AB71C9"/>
    <w:rsid w:val="45B164A2"/>
    <w:rsid w:val="45BA7CDF"/>
    <w:rsid w:val="45BC5EE1"/>
    <w:rsid w:val="45BD07BE"/>
    <w:rsid w:val="45C02804"/>
    <w:rsid w:val="45E456A7"/>
    <w:rsid w:val="45E72B35"/>
    <w:rsid w:val="45EA5DEC"/>
    <w:rsid w:val="45EC68FC"/>
    <w:rsid w:val="45ED2A1F"/>
    <w:rsid w:val="45ED3E29"/>
    <w:rsid w:val="45ED7BCB"/>
    <w:rsid w:val="45F0051A"/>
    <w:rsid w:val="45F92181"/>
    <w:rsid w:val="45FC0BBB"/>
    <w:rsid w:val="45FC66CE"/>
    <w:rsid w:val="45FF78C6"/>
    <w:rsid w:val="46061607"/>
    <w:rsid w:val="461E7F79"/>
    <w:rsid w:val="462C7DE5"/>
    <w:rsid w:val="462E06E2"/>
    <w:rsid w:val="462F3755"/>
    <w:rsid w:val="463C5CE6"/>
    <w:rsid w:val="463D0BCD"/>
    <w:rsid w:val="463E6549"/>
    <w:rsid w:val="464372BE"/>
    <w:rsid w:val="4644498B"/>
    <w:rsid w:val="464C37DD"/>
    <w:rsid w:val="464D3796"/>
    <w:rsid w:val="4659457C"/>
    <w:rsid w:val="46596CF1"/>
    <w:rsid w:val="46676BE8"/>
    <w:rsid w:val="466879BF"/>
    <w:rsid w:val="466B07DB"/>
    <w:rsid w:val="4670409B"/>
    <w:rsid w:val="46707873"/>
    <w:rsid w:val="467268FD"/>
    <w:rsid w:val="467E300D"/>
    <w:rsid w:val="46830C1B"/>
    <w:rsid w:val="469036B9"/>
    <w:rsid w:val="46961DD8"/>
    <w:rsid w:val="469D349C"/>
    <w:rsid w:val="46A612B4"/>
    <w:rsid w:val="46A822CF"/>
    <w:rsid w:val="46B11E87"/>
    <w:rsid w:val="46B26232"/>
    <w:rsid w:val="46BE6D62"/>
    <w:rsid w:val="46C17CF5"/>
    <w:rsid w:val="46CD7611"/>
    <w:rsid w:val="46D6399A"/>
    <w:rsid w:val="46DC10F3"/>
    <w:rsid w:val="46E62EA3"/>
    <w:rsid w:val="46EC2354"/>
    <w:rsid w:val="46F11C92"/>
    <w:rsid w:val="46F36322"/>
    <w:rsid w:val="46F668A3"/>
    <w:rsid w:val="46F76B91"/>
    <w:rsid w:val="46FE20C4"/>
    <w:rsid w:val="46FF3457"/>
    <w:rsid w:val="47043C6B"/>
    <w:rsid w:val="470C3284"/>
    <w:rsid w:val="472451AA"/>
    <w:rsid w:val="472521FF"/>
    <w:rsid w:val="472F0203"/>
    <w:rsid w:val="472F42A8"/>
    <w:rsid w:val="47326440"/>
    <w:rsid w:val="47366371"/>
    <w:rsid w:val="473A3739"/>
    <w:rsid w:val="474553CC"/>
    <w:rsid w:val="474578D3"/>
    <w:rsid w:val="47464F68"/>
    <w:rsid w:val="47484DB7"/>
    <w:rsid w:val="474A1278"/>
    <w:rsid w:val="475278E6"/>
    <w:rsid w:val="47543584"/>
    <w:rsid w:val="47567265"/>
    <w:rsid w:val="475B4BB1"/>
    <w:rsid w:val="475B4F1F"/>
    <w:rsid w:val="475F4079"/>
    <w:rsid w:val="47665DB9"/>
    <w:rsid w:val="47686127"/>
    <w:rsid w:val="47692365"/>
    <w:rsid w:val="476A7428"/>
    <w:rsid w:val="47753E52"/>
    <w:rsid w:val="47782789"/>
    <w:rsid w:val="4778358A"/>
    <w:rsid w:val="477902D3"/>
    <w:rsid w:val="477E0535"/>
    <w:rsid w:val="47822F11"/>
    <w:rsid w:val="4784359B"/>
    <w:rsid w:val="478902F4"/>
    <w:rsid w:val="4791781F"/>
    <w:rsid w:val="47920B3E"/>
    <w:rsid w:val="47954FAE"/>
    <w:rsid w:val="479710D0"/>
    <w:rsid w:val="479B5A97"/>
    <w:rsid w:val="479D6A42"/>
    <w:rsid w:val="479F7697"/>
    <w:rsid w:val="47A43381"/>
    <w:rsid w:val="47A825B0"/>
    <w:rsid w:val="47AA3D0F"/>
    <w:rsid w:val="47AC6ADF"/>
    <w:rsid w:val="47B451BF"/>
    <w:rsid w:val="47C310EA"/>
    <w:rsid w:val="47CA3E1B"/>
    <w:rsid w:val="47CC15E4"/>
    <w:rsid w:val="47D52153"/>
    <w:rsid w:val="47E134A6"/>
    <w:rsid w:val="47E41A3F"/>
    <w:rsid w:val="47E65CF3"/>
    <w:rsid w:val="47E8487C"/>
    <w:rsid w:val="47F2120D"/>
    <w:rsid w:val="47F57C90"/>
    <w:rsid w:val="47FC0AF4"/>
    <w:rsid w:val="47FD49FF"/>
    <w:rsid w:val="480434F2"/>
    <w:rsid w:val="480F4A3E"/>
    <w:rsid w:val="480F50A3"/>
    <w:rsid w:val="481823B2"/>
    <w:rsid w:val="4819612E"/>
    <w:rsid w:val="481F64B5"/>
    <w:rsid w:val="48210A7C"/>
    <w:rsid w:val="4822339D"/>
    <w:rsid w:val="482435BA"/>
    <w:rsid w:val="482A5BFA"/>
    <w:rsid w:val="482B13B0"/>
    <w:rsid w:val="482D24A1"/>
    <w:rsid w:val="484007DA"/>
    <w:rsid w:val="484A00E6"/>
    <w:rsid w:val="48532A97"/>
    <w:rsid w:val="4856152C"/>
    <w:rsid w:val="485827C9"/>
    <w:rsid w:val="48593A68"/>
    <w:rsid w:val="485A25EB"/>
    <w:rsid w:val="485D0016"/>
    <w:rsid w:val="48697BC7"/>
    <w:rsid w:val="486B435C"/>
    <w:rsid w:val="48716365"/>
    <w:rsid w:val="48752D40"/>
    <w:rsid w:val="48756BBB"/>
    <w:rsid w:val="48854499"/>
    <w:rsid w:val="48880C27"/>
    <w:rsid w:val="48947525"/>
    <w:rsid w:val="4896542D"/>
    <w:rsid w:val="489D6C4B"/>
    <w:rsid w:val="489F4C13"/>
    <w:rsid w:val="48A22974"/>
    <w:rsid w:val="48A50213"/>
    <w:rsid w:val="48A614BD"/>
    <w:rsid w:val="48A61B02"/>
    <w:rsid w:val="48AC1987"/>
    <w:rsid w:val="48B1026C"/>
    <w:rsid w:val="48B32E00"/>
    <w:rsid w:val="48B72BC7"/>
    <w:rsid w:val="48C0640A"/>
    <w:rsid w:val="48C4019A"/>
    <w:rsid w:val="48C83FF5"/>
    <w:rsid w:val="48CE460D"/>
    <w:rsid w:val="48CE561F"/>
    <w:rsid w:val="48D02804"/>
    <w:rsid w:val="48E70F9B"/>
    <w:rsid w:val="48EA2E6C"/>
    <w:rsid w:val="48EB089A"/>
    <w:rsid w:val="48EE1DB4"/>
    <w:rsid w:val="48F269F2"/>
    <w:rsid w:val="48FC2D0D"/>
    <w:rsid w:val="490B52BB"/>
    <w:rsid w:val="490C0893"/>
    <w:rsid w:val="490C5932"/>
    <w:rsid w:val="49143C72"/>
    <w:rsid w:val="49213370"/>
    <w:rsid w:val="49242029"/>
    <w:rsid w:val="49251341"/>
    <w:rsid w:val="49274512"/>
    <w:rsid w:val="492826C3"/>
    <w:rsid w:val="492E2281"/>
    <w:rsid w:val="49326DFF"/>
    <w:rsid w:val="494656D0"/>
    <w:rsid w:val="49486CE5"/>
    <w:rsid w:val="49492B06"/>
    <w:rsid w:val="495440B2"/>
    <w:rsid w:val="495676C8"/>
    <w:rsid w:val="49582AF2"/>
    <w:rsid w:val="495D2E10"/>
    <w:rsid w:val="495E0F3F"/>
    <w:rsid w:val="49631D8A"/>
    <w:rsid w:val="496A547F"/>
    <w:rsid w:val="496C73B6"/>
    <w:rsid w:val="496F194E"/>
    <w:rsid w:val="49745B2C"/>
    <w:rsid w:val="49755087"/>
    <w:rsid w:val="4978793F"/>
    <w:rsid w:val="498F5A8E"/>
    <w:rsid w:val="499241F3"/>
    <w:rsid w:val="499F0F38"/>
    <w:rsid w:val="49A10334"/>
    <w:rsid w:val="49A24C7E"/>
    <w:rsid w:val="49AF4830"/>
    <w:rsid w:val="49B724B7"/>
    <w:rsid w:val="49BB60ED"/>
    <w:rsid w:val="49CA1F0B"/>
    <w:rsid w:val="49CA4FA1"/>
    <w:rsid w:val="49CD405A"/>
    <w:rsid w:val="49CE64EE"/>
    <w:rsid w:val="49D0588D"/>
    <w:rsid w:val="49DF4789"/>
    <w:rsid w:val="49E4141E"/>
    <w:rsid w:val="49EF2F05"/>
    <w:rsid w:val="49F34185"/>
    <w:rsid w:val="49F3732E"/>
    <w:rsid w:val="49FE7569"/>
    <w:rsid w:val="49FF3F8A"/>
    <w:rsid w:val="4A05185B"/>
    <w:rsid w:val="4A057276"/>
    <w:rsid w:val="4A0C21FC"/>
    <w:rsid w:val="4A0F2C81"/>
    <w:rsid w:val="4A3B676C"/>
    <w:rsid w:val="4A3D02FF"/>
    <w:rsid w:val="4A3E73D5"/>
    <w:rsid w:val="4A463B85"/>
    <w:rsid w:val="4A501D58"/>
    <w:rsid w:val="4A55272C"/>
    <w:rsid w:val="4A5B2706"/>
    <w:rsid w:val="4A610CD2"/>
    <w:rsid w:val="4A6670C0"/>
    <w:rsid w:val="4A6C5931"/>
    <w:rsid w:val="4A775E40"/>
    <w:rsid w:val="4A7B755B"/>
    <w:rsid w:val="4A8025A9"/>
    <w:rsid w:val="4A810F04"/>
    <w:rsid w:val="4A82621C"/>
    <w:rsid w:val="4A877028"/>
    <w:rsid w:val="4A884F28"/>
    <w:rsid w:val="4A8A1B0C"/>
    <w:rsid w:val="4A8C1E92"/>
    <w:rsid w:val="4A8D29B7"/>
    <w:rsid w:val="4A8E3257"/>
    <w:rsid w:val="4A8E38FC"/>
    <w:rsid w:val="4A917A22"/>
    <w:rsid w:val="4AA05DB2"/>
    <w:rsid w:val="4AAF6302"/>
    <w:rsid w:val="4AB26AD5"/>
    <w:rsid w:val="4AB33A9D"/>
    <w:rsid w:val="4AB71AC7"/>
    <w:rsid w:val="4ABA443B"/>
    <w:rsid w:val="4AC140C1"/>
    <w:rsid w:val="4ACD4FB0"/>
    <w:rsid w:val="4AD3613D"/>
    <w:rsid w:val="4AD55F40"/>
    <w:rsid w:val="4AD606FE"/>
    <w:rsid w:val="4ADA6E7E"/>
    <w:rsid w:val="4ADE7763"/>
    <w:rsid w:val="4AE36B3D"/>
    <w:rsid w:val="4AEA7CE3"/>
    <w:rsid w:val="4AED5DF8"/>
    <w:rsid w:val="4AED60A9"/>
    <w:rsid w:val="4AF35FAA"/>
    <w:rsid w:val="4AF40AD9"/>
    <w:rsid w:val="4AF679D7"/>
    <w:rsid w:val="4AF71644"/>
    <w:rsid w:val="4AFF747D"/>
    <w:rsid w:val="4B12063D"/>
    <w:rsid w:val="4B162F6A"/>
    <w:rsid w:val="4B2074C7"/>
    <w:rsid w:val="4B295A07"/>
    <w:rsid w:val="4B3B52F1"/>
    <w:rsid w:val="4B5170D4"/>
    <w:rsid w:val="4B591B9A"/>
    <w:rsid w:val="4B6111FE"/>
    <w:rsid w:val="4B644CCB"/>
    <w:rsid w:val="4B69519B"/>
    <w:rsid w:val="4B6E5CEE"/>
    <w:rsid w:val="4B751781"/>
    <w:rsid w:val="4B760472"/>
    <w:rsid w:val="4B7A6403"/>
    <w:rsid w:val="4B7F3677"/>
    <w:rsid w:val="4B8335CA"/>
    <w:rsid w:val="4B836CE9"/>
    <w:rsid w:val="4B881063"/>
    <w:rsid w:val="4B900E2C"/>
    <w:rsid w:val="4B910133"/>
    <w:rsid w:val="4B9C7603"/>
    <w:rsid w:val="4B9F7DAA"/>
    <w:rsid w:val="4BAD65DA"/>
    <w:rsid w:val="4BB21189"/>
    <w:rsid w:val="4BB518AD"/>
    <w:rsid w:val="4BB9023E"/>
    <w:rsid w:val="4BBC1E63"/>
    <w:rsid w:val="4BBC6037"/>
    <w:rsid w:val="4BC1369B"/>
    <w:rsid w:val="4BCC01D4"/>
    <w:rsid w:val="4BD64110"/>
    <w:rsid w:val="4BD6434F"/>
    <w:rsid w:val="4BDC0617"/>
    <w:rsid w:val="4BDD30A6"/>
    <w:rsid w:val="4BE375CF"/>
    <w:rsid w:val="4BE54F04"/>
    <w:rsid w:val="4BEB5478"/>
    <w:rsid w:val="4BEE78B3"/>
    <w:rsid w:val="4BF13071"/>
    <w:rsid w:val="4BF15BD8"/>
    <w:rsid w:val="4BF610F1"/>
    <w:rsid w:val="4BF71BCE"/>
    <w:rsid w:val="4BF72086"/>
    <w:rsid w:val="4BFC6A8B"/>
    <w:rsid w:val="4C002650"/>
    <w:rsid w:val="4C003C9E"/>
    <w:rsid w:val="4C017B6B"/>
    <w:rsid w:val="4C040884"/>
    <w:rsid w:val="4C044C00"/>
    <w:rsid w:val="4C0728F6"/>
    <w:rsid w:val="4C090B5B"/>
    <w:rsid w:val="4C10529D"/>
    <w:rsid w:val="4C113DCD"/>
    <w:rsid w:val="4C196FAD"/>
    <w:rsid w:val="4C1A4DAD"/>
    <w:rsid w:val="4C2E5D8A"/>
    <w:rsid w:val="4C356415"/>
    <w:rsid w:val="4C3E17B5"/>
    <w:rsid w:val="4C4808C0"/>
    <w:rsid w:val="4C484775"/>
    <w:rsid w:val="4C570D1C"/>
    <w:rsid w:val="4C571EC4"/>
    <w:rsid w:val="4C6D44B5"/>
    <w:rsid w:val="4C6E7C53"/>
    <w:rsid w:val="4C7E71A4"/>
    <w:rsid w:val="4C80341D"/>
    <w:rsid w:val="4C8249A7"/>
    <w:rsid w:val="4C8A054E"/>
    <w:rsid w:val="4C8A3C1E"/>
    <w:rsid w:val="4C8A65AA"/>
    <w:rsid w:val="4C9A176B"/>
    <w:rsid w:val="4C9B6A5D"/>
    <w:rsid w:val="4C9E3784"/>
    <w:rsid w:val="4CA33FAA"/>
    <w:rsid w:val="4CA53A9D"/>
    <w:rsid w:val="4CA71392"/>
    <w:rsid w:val="4CAC09A0"/>
    <w:rsid w:val="4CAD6D82"/>
    <w:rsid w:val="4CB51B66"/>
    <w:rsid w:val="4CB72AEC"/>
    <w:rsid w:val="4CB72F17"/>
    <w:rsid w:val="4CB767E1"/>
    <w:rsid w:val="4CB836E5"/>
    <w:rsid w:val="4CBE728D"/>
    <w:rsid w:val="4CCC36DA"/>
    <w:rsid w:val="4CD16546"/>
    <w:rsid w:val="4CD27296"/>
    <w:rsid w:val="4CD46483"/>
    <w:rsid w:val="4CDF576E"/>
    <w:rsid w:val="4CE167CF"/>
    <w:rsid w:val="4CE856D4"/>
    <w:rsid w:val="4CED27C9"/>
    <w:rsid w:val="4CF63F7D"/>
    <w:rsid w:val="4CFF4EC4"/>
    <w:rsid w:val="4D023E2B"/>
    <w:rsid w:val="4D037096"/>
    <w:rsid w:val="4D095864"/>
    <w:rsid w:val="4D0F22BF"/>
    <w:rsid w:val="4D18431A"/>
    <w:rsid w:val="4D1A54FF"/>
    <w:rsid w:val="4D1D31FB"/>
    <w:rsid w:val="4D1E2220"/>
    <w:rsid w:val="4D2809A1"/>
    <w:rsid w:val="4D3417A7"/>
    <w:rsid w:val="4D380254"/>
    <w:rsid w:val="4D3B7493"/>
    <w:rsid w:val="4D3C5530"/>
    <w:rsid w:val="4D4229B8"/>
    <w:rsid w:val="4D464FF5"/>
    <w:rsid w:val="4D4A0907"/>
    <w:rsid w:val="4D501437"/>
    <w:rsid w:val="4D560BC9"/>
    <w:rsid w:val="4D653DF0"/>
    <w:rsid w:val="4D67253A"/>
    <w:rsid w:val="4D682B04"/>
    <w:rsid w:val="4D6B23D5"/>
    <w:rsid w:val="4D6F441B"/>
    <w:rsid w:val="4D6F4886"/>
    <w:rsid w:val="4D7C2FFD"/>
    <w:rsid w:val="4D866A91"/>
    <w:rsid w:val="4D8D7928"/>
    <w:rsid w:val="4D8E3414"/>
    <w:rsid w:val="4D9311C6"/>
    <w:rsid w:val="4DA14176"/>
    <w:rsid w:val="4DB15C0A"/>
    <w:rsid w:val="4DC83D04"/>
    <w:rsid w:val="4DCA6BD6"/>
    <w:rsid w:val="4DD425E1"/>
    <w:rsid w:val="4DD50692"/>
    <w:rsid w:val="4DE755E1"/>
    <w:rsid w:val="4DE80CD6"/>
    <w:rsid w:val="4DE95C34"/>
    <w:rsid w:val="4DEA1E5F"/>
    <w:rsid w:val="4DEE4579"/>
    <w:rsid w:val="4DF54185"/>
    <w:rsid w:val="4DF77EB3"/>
    <w:rsid w:val="4DF8284C"/>
    <w:rsid w:val="4DFC5C4A"/>
    <w:rsid w:val="4E135EB8"/>
    <w:rsid w:val="4E137FC1"/>
    <w:rsid w:val="4E1B4C7E"/>
    <w:rsid w:val="4E2C2468"/>
    <w:rsid w:val="4E303611"/>
    <w:rsid w:val="4E315114"/>
    <w:rsid w:val="4E32048E"/>
    <w:rsid w:val="4E341B15"/>
    <w:rsid w:val="4E35288A"/>
    <w:rsid w:val="4E35307D"/>
    <w:rsid w:val="4E3534D7"/>
    <w:rsid w:val="4E37450C"/>
    <w:rsid w:val="4E3911D5"/>
    <w:rsid w:val="4E3D4BCD"/>
    <w:rsid w:val="4E410CA2"/>
    <w:rsid w:val="4E416B48"/>
    <w:rsid w:val="4E460367"/>
    <w:rsid w:val="4E46736F"/>
    <w:rsid w:val="4E4B6A2B"/>
    <w:rsid w:val="4E4F3737"/>
    <w:rsid w:val="4E513BDA"/>
    <w:rsid w:val="4E552377"/>
    <w:rsid w:val="4E597165"/>
    <w:rsid w:val="4E5A09AC"/>
    <w:rsid w:val="4E5B23A8"/>
    <w:rsid w:val="4E604B88"/>
    <w:rsid w:val="4E6E4ACF"/>
    <w:rsid w:val="4E6F763C"/>
    <w:rsid w:val="4E735F76"/>
    <w:rsid w:val="4E82209A"/>
    <w:rsid w:val="4E8511F6"/>
    <w:rsid w:val="4E8F071B"/>
    <w:rsid w:val="4E961287"/>
    <w:rsid w:val="4E97431E"/>
    <w:rsid w:val="4E976855"/>
    <w:rsid w:val="4EA369C0"/>
    <w:rsid w:val="4EA9760F"/>
    <w:rsid w:val="4EB23967"/>
    <w:rsid w:val="4EB53578"/>
    <w:rsid w:val="4EBA5711"/>
    <w:rsid w:val="4EBC06B0"/>
    <w:rsid w:val="4EBE312B"/>
    <w:rsid w:val="4EC23175"/>
    <w:rsid w:val="4EC86747"/>
    <w:rsid w:val="4ED50FAB"/>
    <w:rsid w:val="4ED97EC6"/>
    <w:rsid w:val="4EDB3230"/>
    <w:rsid w:val="4EDD52FB"/>
    <w:rsid w:val="4EE71DC3"/>
    <w:rsid w:val="4EE9195F"/>
    <w:rsid w:val="4EF3672F"/>
    <w:rsid w:val="4F113D34"/>
    <w:rsid w:val="4F12348E"/>
    <w:rsid w:val="4F152D48"/>
    <w:rsid w:val="4F181DB2"/>
    <w:rsid w:val="4F18441E"/>
    <w:rsid w:val="4F1A131B"/>
    <w:rsid w:val="4F1C1933"/>
    <w:rsid w:val="4F253AD9"/>
    <w:rsid w:val="4F285EB4"/>
    <w:rsid w:val="4F2D3C9F"/>
    <w:rsid w:val="4F327C5B"/>
    <w:rsid w:val="4F354B77"/>
    <w:rsid w:val="4F3F6376"/>
    <w:rsid w:val="4F46290E"/>
    <w:rsid w:val="4F47572B"/>
    <w:rsid w:val="4F4768CA"/>
    <w:rsid w:val="4F494BA7"/>
    <w:rsid w:val="4F4B0F23"/>
    <w:rsid w:val="4F4D7F61"/>
    <w:rsid w:val="4F577799"/>
    <w:rsid w:val="4F5C73BB"/>
    <w:rsid w:val="4F600041"/>
    <w:rsid w:val="4F601F97"/>
    <w:rsid w:val="4F615B5D"/>
    <w:rsid w:val="4F6B3749"/>
    <w:rsid w:val="4F6D4817"/>
    <w:rsid w:val="4F727CC1"/>
    <w:rsid w:val="4F743581"/>
    <w:rsid w:val="4F7770CE"/>
    <w:rsid w:val="4F81220E"/>
    <w:rsid w:val="4F8E2093"/>
    <w:rsid w:val="4F946061"/>
    <w:rsid w:val="4FA25EE0"/>
    <w:rsid w:val="4FA43721"/>
    <w:rsid w:val="4FA76EFB"/>
    <w:rsid w:val="4FB66944"/>
    <w:rsid w:val="4FB66A64"/>
    <w:rsid w:val="4FB971B8"/>
    <w:rsid w:val="4FB97806"/>
    <w:rsid w:val="4FC220A9"/>
    <w:rsid w:val="4FC22BB8"/>
    <w:rsid w:val="4FC3558A"/>
    <w:rsid w:val="4FC4228C"/>
    <w:rsid w:val="4FC52359"/>
    <w:rsid w:val="4FC74E6C"/>
    <w:rsid w:val="4FC91B07"/>
    <w:rsid w:val="4FD062DF"/>
    <w:rsid w:val="4FDB7D08"/>
    <w:rsid w:val="4FE0123D"/>
    <w:rsid w:val="4FE04FAA"/>
    <w:rsid w:val="4FE62E2F"/>
    <w:rsid w:val="4FE829B5"/>
    <w:rsid w:val="4FF31F9D"/>
    <w:rsid w:val="4FF41D9A"/>
    <w:rsid w:val="4FF7632A"/>
    <w:rsid w:val="4FF94BB1"/>
    <w:rsid w:val="4FFB5A93"/>
    <w:rsid w:val="50021880"/>
    <w:rsid w:val="500A3090"/>
    <w:rsid w:val="500E7666"/>
    <w:rsid w:val="501A46AB"/>
    <w:rsid w:val="50225A65"/>
    <w:rsid w:val="502414A6"/>
    <w:rsid w:val="502E1F02"/>
    <w:rsid w:val="503701EC"/>
    <w:rsid w:val="503A22B2"/>
    <w:rsid w:val="503C273C"/>
    <w:rsid w:val="503D06FA"/>
    <w:rsid w:val="503F60BE"/>
    <w:rsid w:val="50400363"/>
    <w:rsid w:val="50466383"/>
    <w:rsid w:val="504928E1"/>
    <w:rsid w:val="504A3EAF"/>
    <w:rsid w:val="505336D9"/>
    <w:rsid w:val="5057290D"/>
    <w:rsid w:val="50596D78"/>
    <w:rsid w:val="50626363"/>
    <w:rsid w:val="50643BAF"/>
    <w:rsid w:val="506A5726"/>
    <w:rsid w:val="507408AE"/>
    <w:rsid w:val="50846954"/>
    <w:rsid w:val="50867C7B"/>
    <w:rsid w:val="508C12F8"/>
    <w:rsid w:val="50955318"/>
    <w:rsid w:val="50966DEF"/>
    <w:rsid w:val="509B0E8D"/>
    <w:rsid w:val="50A5239E"/>
    <w:rsid w:val="50A87FB6"/>
    <w:rsid w:val="50AA794C"/>
    <w:rsid w:val="50AC4285"/>
    <w:rsid w:val="50B1116D"/>
    <w:rsid w:val="50B11E38"/>
    <w:rsid w:val="50B204E3"/>
    <w:rsid w:val="50C21AA6"/>
    <w:rsid w:val="50C55F77"/>
    <w:rsid w:val="50C9176A"/>
    <w:rsid w:val="50D20C1B"/>
    <w:rsid w:val="50D240A8"/>
    <w:rsid w:val="50D91BE4"/>
    <w:rsid w:val="50DC1071"/>
    <w:rsid w:val="50E8043F"/>
    <w:rsid w:val="50E80BC2"/>
    <w:rsid w:val="50F834EE"/>
    <w:rsid w:val="50F9358D"/>
    <w:rsid w:val="50FB0F94"/>
    <w:rsid w:val="51097359"/>
    <w:rsid w:val="510B7DE3"/>
    <w:rsid w:val="510C4A4D"/>
    <w:rsid w:val="5111399A"/>
    <w:rsid w:val="5119458D"/>
    <w:rsid w:val="512102BF"/>
    <w:rsid w:val="51212532"/>
    <w:rsid w:val="51227AD7"/>
    <w:rsid w:val="51286443"/>
    <w:rsid w:val="5128781D"/>
    <w:rsid w:val="512B1581"/>
    <w:rsid w:val="512B2099"/>
    <w:rsid w:val="512E4456"/>
    <w:rsid w:val="513600C0"/>
    <w:rsid w:val="513A79EB"/>
    <w:rsid w:val="513C6DAE"/>
    <w:rsid w:val="513F7B11"/>
    <w:rsid w:val="51401A60"/>
    <w:rsid w:val="51462ADC"/>
    <w:rsid w:val="514D63E1"/>
    <w:rsid w:val="51546E0F"/>
    <w:rsid w:val="515547A7"/>
    <w:rsid w:val="51610D38"/>
    <w:rsid w:val="5163737E"/>
    <w:rsid w:val="51792E1F"/>
    <w:rsid w:val="517E5EAC"/>
    <w:rsid w:val="51874415"/>
    <w:rsid w:val="51882E4D"/>
    <w:rsid w:val="518A5C18"/>
    <w:rsid w:val="518C5F33"/>
    <w:rsid w:val="519339B1"/>
    <w:rsid w:val="519504FD"/>
    <w:rsid w:val="51A44460"/>
    <w:rsid w:val="51B85A16"/>
    <w:rsid w:val="51C377FB"/>
    <w:rsid w:val="51D167CE"/>
    <w:rsid w:val="51D32647"/>
    <w:rsid w:val="51D51A6B"/>
    <w:rsid w:val="51D759F4"/>
    <w:rsid w:val="51EE7975"/>
    <w:rsid w:val="51EF29B4"/>
    <w:rsid w:val="51F545C2"/>
    <w:rsid w:val="51F56358"/>
    <w:rsid w:val="51F84F82"/>
    <w:rsid w:val="51FE466C"/>
    <w:rsid w:val="520513F3"/>
    <w:rsid w:val="521519AB"/>
    <w:rsid w:val="521738EB"/>
    <w:rsid w:val="52177F9B"/>
    <w:rsid w:val="521D6CF1"/>
    <w:rsid w:val="521F34C2"/>
    <w:rsid w:val="52247A5D"/>
    <w:rsid w:val="52267734"/>
    <w:rsid w:val="522B3F6C"/>
    <w:rsid w:val="52301E77"/>
    <w:rsid w:val="523F5D4D"/>
    <w:rsid w:val="52495850"/>
    <w:rsid w:val="5254590D"/>
    <w:rsid w:val="5255034B"/>
    <w:rsid w:val="52562257"/>
    <w:rsid w:val="52594BBC"/>
    <w:rsid w:val="525A699D"/>
    <w:rsid w:val="525C1FB9"/>
    <w:rsid w:val="525C22D2"/>
    <w:rsid w:val="525D3A30"/>
    <w:rsid w:val="526B7CDA"/>
    <w:rsid w:val="5270065B"/>
    <w:rsid w:val="52740E44"/>
    <w:rsid w:val="52770556"/>
    <w:rsid w:val="5279015C"/>
    <w:rsid w:val="527C21F9"/>
    <w:rsid w:val="527F2463"/>
    <w:rsid w:val="52814EFC"/>
    <w:rsid w:val="528264AC"/>
    <w:rsid w:val="528268CC"/>
    <w:rsid w:val="52853D98"/>
    <w:rsid w:val="529059BF"/>
    <w:rsid w:val="529433D4"/>
    <w:rsid w:val="529513D4"/>
    <w:rsid w:val="52A034A4"/>
    <w:rsid w:val="52A6295B"/>
    <w:rsid w:val="52AA78CF"/>
    <w:rsid w:val="52C265D5"/>
    <w:rsid w:val="52CA26E6"/>
    <w:rsid w:val="52D21710"/>
    <w:rsid w:val="52D231F9"/>
    <w:rsid w:val="52D814AF"/>
    <w:rsid w:val="52DD11C6"/>
    <w:rsid w:val="52E04D17"/>
    <w:rsid w:val="52E603C3"/>
    <w:rsid w:val="52F85BF5"/>
    <w:rsid w:val="53003ADC"/>
    <w:rsid w:val="53072178"/>
    <w:rsid w:val="53074A6A"/>
    <w:rsid w:val="531300A8"/>
    <w:rsid w:val="5313725E"/>
    <w:rsid w:val="531C7D01"/>
    <w:rsid w:val="53294633"/>
    <w:rsid w:val="532B214F"/>
    <w:rsid w:val="53305484"/>
    <w:rsid w:val="53312D4F"/>
    <w:rsid w:val="53372F15"/>
    <w:rsid w:val="534065A6"/>
    <w:rsid w:val="534543D4"/>
    <w:rsid w:val="53585C36"/>
    <w:rsid w:val="535C0753"/>
    <w:rsid w:val="53606D52"/>
    <w:rsid w:val="53757E12"/>
    <w:rsid w:val="53792A9C"/>
    <w:rsid w:val="538210D4"/>
    <w:rsid w:val="53863178"/>
    <w:rsid w:val="538A0D0D"/>
    <w:rsid w:val="53985C2C"/>
    <w:rsid w:val="539A7D8E"/>
    <w:rsid w:val="539D0660"/>
    <w:rsid w:val="53A07042"/>
    <w:rsid w:val="53AE63E4"/>
    <w:rsid w:val="53B27018"/>
    <w:rsid w:val="53B3121B"/>
    <w:rsid w:val="53BA31C5"/>
    <w:rsid w:val="53BA7FF7"/>
    <w:rsid w:val="53BB4E44"/>
    <w:rsid w:val="53C92810"/>
    <w:rsid w:val="53CC6B09"/>
    <w:rsid w:val="53DB29EE"/>
    <w:rsid w:val="53E57226"/>
    <w:rsid w:val="53F06994"/>
    <w:rsid w:val="53F13427"/>
    <w:rsid w:val="53F16D10"/>
    <w:rsid w:val="53F511CC"/>
    <w:rsid w:val="53F61948"/>
    <w:rsid w:val="53FB3550"/>
    <w:rsid w:val="53FC5B6E"/>
    <w:rsid w:val="53FE0281"/>
    <w:rsid w:val="54066029"/>
    <w:rsid w:val="540D5EE3"/>
    <w:rsid w:val="542433D8"/>
    <w:rsid w:val="542745BE"/>
    <w:rsid w:val="54307EED"/>
    <w:rsid w:val="543D490F"/>
    <w:rsid w:val="54437628"/>
    <w:rsid w:val="544938C6"/>
    <w:rsid w:val="54521992"/>
    <w:rsid w:val="5453708C"/>
    <w:rsid w:val="545A257B"/>
    <w:rsid w:val="547746CC"/>
    <w:rsid w:val="547E7E83"/>
    <w:rsid w:val="548442B2"/>
    <w:rsid w:val="548D0E57"/>
    <w:rsid w:val="5492193A"/>
    <w:rsid w:val="5493725F"/>
    <w:rsid w:val="54952C48"/>
    <w:rsid w:val="549713F8"/>
    <w:rsid w:val="549936C5"/>
    <w:rsid w:val="549A76F5"/>
    <w:rsid w:val="54A140B2"/>
    <w:rsid w:val="54A674B3"/>
    <w:rsid w:val="54A97BF1"/>
    <w:rsid w:val="54B066EA"/>
    <w:rsid w:val="54B10E11"/>
    <w:rsid w:val="54B2271B"/>
    <w:rsid w:val="54B3489B"/>
    <w:rsid w:val="54B4553F"/>
    <w:rsid w:val="54BD48D3"/>
    <w:rsid w:val="54C33C9F"/>
    <w:rsid w:val="54C664F6"/>
    <w:rsid w:val="54CE0534"/>
    <w:rsid w:val="54D725C6"/>
    <w:rsid w:val="54D95E45"/>
    <w:rsid w:val="54DD39BC"/>
    <w:rsid w:val="54E363B6"/>
    <w:rsid w:val="54E63AAF"/>
    <w:rsid w:val="54EA0CED"/>
    <w:rsid w:val="54EA22BB"/>
    <w:rsid w:val="54ED6020"/>
    <w:rsid w:val="54FA3210"/>
    <w:rsid w:val="54FA7D16"/>
    <w:rsid w:val="54FB076E"/>
    <w:rsid w:val="54FC311C"/>
    <w:rsid w:val="55017002"/>
    <w:rsid w:val="550A6695"/>
    <w:rsid w:val="550B6DA3"/>
    <w:rsid w:val="550E74F9"/>
    <w:rsid w:val="55142AE4"/>
    <w:rsid w:val="5517659A"/>
    <w:rsid w:val="551E4391"/>
    <w:rsid w:val="55216934"/>
    <w:rsid w:val="55236EF7"/>
    <w:rsid w:val="552A02F2"/>
    <w:rsid w:val="552B6CE0"/>
    <w:rsid w:val="55307872"/>
    <w:rsid w:val="55361829"/>
    <w:rsid w:val="553F3171"/>
    <w:rsid w:val="553F3628"/>
    <w:rsid w:val="55400B08"/>
    <w:rsid w:val="554204DB"/>
    <w:rsid w:val="55453E40"/>
    <w:rsid w:val="554A16BC"/>
    <w:rsid w:val="5559269F"/>
    <w:rsid w:val="556344D4"/>
    <w:rsid w:val="557B051A"/>
    <w:rsid w:val="557B4B93"/>
    <w:rsid w:val="557E7728"/>
    <w:rsid w:val="55857B0D"/>
    <w:rsid w:val="558A3355"/>
    <w:rsid w:val="558E05C5"/>
    <w:rsid w:val="5592757A"/>
    <w:rsid w:val="559E2067"/>
    <w:rsid w:val="559F1651"/>
    <w:rsid w:val="559F4CD5"/>
    <w:rsid w:val="559F7322"/>
    <w:rsid w:val="55A74385"/>
    <w:rsid w:val="55AD6055"/>
    <w:rsid w:val="55B856DD"/>
    <w:rsid w:val="55BA6A49"/>
    <w:rsid w:val="55BE49FB"/>
    <w:rsid w:val="55C17EA3"/>
    <w:rsid w:val="55C74BF1"/>
    <w:rsid w:val="55CA4F45"/>
    <w:rsid w:val="55CD5D2D"/>
    <w:rsid w:val="55CE65F7"/>
    <w:rsid w:val="55D1705C"/>
    <w:rsid w:val="55D34D93"/>
    <w:rsid w:val="55D41989"/>
    <w:rsid w:val="55DF66D2"/>
    <w:rsid w:val="55E22911"/>
    <w:rsid w:val="55E44857"/>
    <w:rsid w:val="55E66E49"/>
    <w:rsid w:val="55EA0586"/>
    <w:rsid w:val="55EB322C"/>
    <w:rsid w:val="55ED3167"/>
    <w:rsid w:val="55EE6F60"/>
    <w:rsid w:val="55FC4D52"/>
    <w:rsid w:val="55FF7AFB"/>
    <w:rsid w:val="560706E9"/>
    <w:rsid w:val="56093FAB"/>
    <w:rsid w:val="560A5106"/>
    <w:rsid w:val="560D2D6E"/>
    <w:rsid w:val="56103C90"/>
    <w:rsid w:val="5614597A"/>
    <w:rsid w:val="561E2F7A"/>
    <w:rsid w:val="56200B10"/>
    <w:rsid w:val="56205904"/>
    <w:rsid w:val="56213978"/>
    <w:rsid w:val="56321AAF"/>
    <w:rsid w:val="5635393A"/>
    <w:rsid w:val="5639006F"/>
    <w:rsid w:val="56405281"/>
    <w:rsid w:val="56420050"/>
    <w:rsid w:val="56471BA8"/>
    <w:rsid w:val="564A7FA5"/>
    <w:rsid w:val="565178E2"/>
    <w:rsid w:val="5654446E"/>
    <w:rsid w:val="565B6C7D"/>
    <w:rsid w:val="565C078E"/>
    <w:rsid w:val="565E227E"/>
    <w:rsid w:val="565E22DA"/>
    <w:rsid w:val="56654619"/>
    <w:rsid w:val="56663BA4"/>
    <w:rsid w:val="56692C92"/>
    <w:rsid w:val="567904C4"/>
    <w:rsid w:val="567E0609"/>
    <w:rsid w:val="56843ABE"/>
    <w:rsid w:val="5689290A"/>
    <w:rsid w:val="568B1DC4"/>
    <w:rsid w:val="56931E4B"/>
    <w:rsid w:val="56946C4E"/>
    <w:rsid w:val="569658CF"/>
    <w:rsid w:val="56976928"/>
    <w:rsid w:val="56A94D03"/>
    <w:rsid w:val="56AD3E56"/>
    <w:rsid w:val="56AE64A8"/>
    <w:rsid w:val="56B83EE2"/>
    <w:rsid w:val="56B92503"/>
    <w:rsid w:val="56BC411A"/>
    <w:rsid w:val="56CE28D8"/>
    <w:rsid w:val="56D0268C"/>
    <w:rsid w:val="56D2358D"/>
    <w:rsid w:val="56DB091B"/>
    <w:rsid w:val="56DE6A4B"/>
    <w:rsid w:val="56E73197"/>
    <w:rsid w:val="56E76BB3"/>
    <w:rsid w:val="56E9080C"/>
    <w:rsid w:val="56EA0C7B"/>
    <w:rsid w:val="56F47C7E"/>
    <w:rsid w:val="56F71F1F"/>
    <w:rsid w:val="56F84AD5"/>
    <w:rsid w:val="56FB3EB4"/>
    <w:rsid w:val="56FC4003"/>
    <w:rsid w:val="56FC7652"/>
    <w:rsid w:val="5707531A"/>
    <w:rsid w:val="570E1497"/>
    <w:rsid w:val="571426FD"/>
    <w:rsid w:val="57147273"/>
    <w:rsid w:val="572A70B7"/>
    <w:rsid w:val="57334706"/>
    <w:rsid w:val="57364334"/>
    <w:rsid w:val="57387CB2"/>
    <w:rsid w:val="57420EE3"/>
    <w:rsid w:val="57464D68"/>
    <w:rsid w:val="57584CA0"/>
    <w:rsid w:val="57595B64"/>
    <w:rsid w:val="57684B97"/>
    <w:rsid w:val="576C7913"/>
    <w:rsid w:val="57717E04"/>
    <w:rsid w:val="577B64C2"/>
    <w:rsid w:val="577B7680"/>
    <w:rsid w:val="577C5ECE"/>
    <w:rsid w:val="577F5D4D"/>
    <w:rsid w:val="5787548B"/>
    <w:rsid w:val="578F263A"/>
    <w:rsid w:val="57923740"/>
    <w:rsid w:val="579B6402"/>
    <w:rsid w:val="579C2276"/>
    <w:rsid w:val="57A2050B"/>
    <w:rsid w:val="57A25F42"/>
    <w:rsid w:val="57AF1A40"/>
    <w:rsid w:val="57B34852"/>
    <w:rsid w:val="57B6747C"/>
    <w:rsid w:val="57BE6408"/>
    <w:rsid w:val="57BF1CDA"/>
    <w:rsid w:val="57C0771A"/>
    <w:rsid w:val="57C14953"/>
    <w:rsid w:val="57C95E24"/>
    <w:rsid w:val="57CC0EF9"/>
    <w:rsid w:val="57CC568D"/>
    <w:rsid w:val="57D14C62"/>
    <w:rsid w:val="57D55F2A"/>
    <w:rsid w:val="57DB2DEA"/>
    <w:rsid w:val="57E2634A"/>
    <w:rsid w:val="57E403E6"/>
    <w:rsid w:val="57E5700A"/>
    <w:rsid w:val="57E645E9"/>
    <w:rsid w:val="57EB0C11"/>
    <w:rsid w:val="57F31ACC"/>
    <w:rsid w:val="57F4535E"/>
    <w:rsid w:val="57FD7299"/>
    <w:rsid w:val="57FD77F7"/>
    <w:rsid w:val="57FF06AC"/>
    <w:rsid w:val="5801004F"/>
    <w:rsid w:val="58037821"/>
    <w:rsid w:val="58053630"/>
    <w:rsid w:val="580D358A"/>
    <w:rsid w:val="58126588"/>
    <w:rsid w:val="581C4E86"/>
    <w:rsid w:val="58276934"/>
    <w:rsid w:val="582871AD"/>
    <w:rsid w:val="58291959"/>
    <w:rsid w:val="582C2E78"/>
    <w:rsid w:val="58313144"/>
    <w:rsid w:val="583507AF"/>
    <w:rsid w:val="58367293"/>
    <w:rsid w:val="58380BBD"/>
    <w:rsid w:val="583B18B2"/>
    <w:rsid w:val="584237F6"/>
    <w:rsid w:val="58437395"/>
    <w:rsid w:val="58496579"/>
    <w:rsid w:val="584B114D"/>
    <w:rsid w:val="584E0ED2"/>
    <w:rsid w:val="584E3A0D"/>
    <w:rsid w:val="586D5619"/>
    <w:rsid w:val="58711798"/>
    <w:rsid w:val="587F61E6"/>
    <w:rsid w:val="58827E59"/>
    <w:rsid w:val="588C50F1"/>
    <w:rsid w:val="58901592"/>
    <w:rsid w:val="58955F29"/>
    <w:rsid w:val="589601F2"/>
    <w:rsid w:val="58960BD8"/>
    <w:rsid w:val="589B4F72"/>
    <w:rsid w:val="589B753A"/>
    <w:rsid w:val="58AE25CD"/>
    <w:rsid w:val="58AE41BD"/>
    <w:rsid w:val="58B90D4A"/>
    <w:rsid w:val="58C40076"/>
    <w:rsid w:val="58C5492D"/>
    <w:rsid w:val="58CA7BAF"/>
    <w:rsid w:val="58CC730E"/>
    <w:rsid w:val="58D71296"/>
    <w:rsid w:val="58D83264"/>
    <w:rsid w:val="58E55F58"/>
    <w:rsid w:val="58EC3132"/>
    <w:rsid w:val="58EC4820"/>
    <w:rsid w:val="59027538"/>
    <w:rsid w:val="590417BA"/>
    <w:rsid w:val="59104453"/>
    <w:rsid w:val="59131D9A"/>
    <w:rsid w:val="591330CC"/>
    <w:rsid w:val="592310BA"/>
    <w:rsid w:val="59287A9D"/>
    <w:rsid w:val="592D7AB1"/>
    <w:rsid w:val="592F28A7"/>
    <w:rsid w:val="59333D70"/>
    <w:rsid w:val="59354BFE"/>
    <w:rsid w:val="59410080"/>
    <w:rsid w:val="59467914"/>
    <w:rsid w:val="594C1A38"/>
    <w:rsid w:val="59502CCF"/>
    <w:rsid w:val="595427B9"/>
    <w:rsid w:val="595D3701"/>
    <w:rsid w:val="59655BA6"/>
    <w:rsid w:val="596947D4"/>
    <w:rsid w:val="596B17F8"/>
    <w:rsid w:val="597022D8"/>
    <w:rsid w:val="59751E8B"/>
    <w:rsid w:val="59761E65"/>
    <w:rsid w:val="597A41EF"/>
    <w:rsid w:val="59882134"/>
    <w:rsid w:val="5989003D"/>
    <w:rsid w:val="598D6EEF"/>
    <w:rsid w:val="59935EDF"/>
    <w:rsid w:val="59974C34"/>
    <w:rsid w:val="59977386"/>
    <w:rsid w:val="599B2E51"/>
    <w:rsid w:val="599D1BAE"/>
    <w:rsid w:val="59A04F89"/>
    <w:rsid w:val="59A417FC"/>
    <w:rsid w:val="59A56C75"/>
    <w:rsid w:val="59AA2A50"/>
    <w:rsid w:val="59B1179C"/>
    <w:rsid w:val="59B8657F"/>
    <w:rsid w:val="59BB31EB"/>
    <w:rsid w:val="59BB4B52"/>
    <w:rsid w:val="59C575EF"/>
    <w:rsid w:val="59CE6B14"/>
    <w:rsid w:val="59D358D6"/>
    <w:rsid w:val="59DB369A"/>
    <w:rsid w:val="59E35E5C"/>
    <w:rsid w:val="59E561AB"/>
    <w:rsid w:val="59E948D3"/>
    <w:rsid w:val="59F06E4E"/>
    <w:rsid w:val="59F1545B"/>
    <w:rsid w:val="59F43275"/>
    <w:rsid w:val="59F54440"/>
    <w:rsid w:val="59F83A8E"/>
    <w:rsid w:val="59FB3EFF"/>
    <w:rsid w:val="59FD7285"/>
    <w:rsid w:val="59FF22CF"/>
    <w:rsid w:val="5A05278B"/>
    <w:rsid w:val="5A092CB1"/>
    <w:rsid w:val="5A09684B"/>
    <w:rsid w:val="5A0E51B0"/>
    <w:rsid w:val="5A103AC0"/>
    <w:rsid w:val="5A10622A"/>
    <w:rsid w:val="5A1226EF"/>
    <w:rsid w:val="5A156440"/>
    <w:rsid w:val="5A213F8D"/>
    <w:rsid w:val="5A215092"/>
    <w:rsid w:val="5A2429EE"/>
    <w:rsid w:val="5A2806F2"/>
    <w:rsid w:val="5A29618D"/>
    <w:rsid w:val="5A330945"/>
    <w:rsid w:val="5A355DF3"/>
    <w:rsid w:val="5A3804A1"/>
    <w:rsid w:val="5A3A4930"/>
    <w:rsid w:val="5A416E16"/>
    <w:rsid w:val="5A441F4F"/>
    <w:rsid w:val="5A445264"/>
    <w:rsid w:val="5A44528F"/>
    <w:rsid w:val="5A4719C8"/>
    <w:rsid w:val="5A487D35"/>
    <w:rsid w:val="5A537FCA"/>
    <w:rsid w:val="5A547882"/>
    <w:rsid w:val="5A5C2C94"/>
    <w:rsid w:val="5A5C69CA"/>
    <w:rsid w:val="5A6B20CE"/>
    <w:rsid w:val="5A7E1524"/>
    <w:rsid w:val="5A835FC1"/>
    <w:rsid w:val="5A8B397F"/>
    <w:rsid w:val="5A8F0300"/>
    <w:rsid w:val="5A9025C0"/>
    <w:rsid w:val="5A9048F2"/>
    <w:rsid w:val="5A905BE2"/>
    <w:rsid w:val="5A9417AB"/>
    <w:rsid w:val="5A946615"/>
    <w:rsid w:val="5A983762"/>
    <w:rsid w:val="5AA30755"/>
    <w:rsid w:val="5AA5118E"/>
    <w:rsid w:val="5AAC39EF"/>
    <w:rsid w:val="5AB8084A"/>
    <w:rsid w:val="5AB95209"/>
    <w:rsid w:val="5AB96E45"/>
    <w:rsid w:val="5AC36C11"/>
    <w:rsid w:val="5AD135B7"/>
    <w:rsid w:val="5AD805F5"/>
    <w:rsid w:val="5ADB5FC9"/>
    <w:rsid w:val="5ADC231E"/>
    <w:rsid w:val="5ADC60ED"/>
    <w:rsid w:val="5ADF1E4D"/>
    <w:rsid w:val="5ADF5B75"/>
    <w:rsid w:val="5AE51C90"/>
    <w:rsid w:val="5AEB54F1"/>
    <w:rsid w:val="5AEC4709"/>
    <w:rsid w:val="5AF61BE1"/>
    <w:rsid w:val="5B000F7F"/>
    <w:rsid w:val="5B0B0FE4"/>
    <w:rsid w:val="5B0D50CE"/>
    <w:rsid w:val="5B0F2B7F"/>
    <w:rsid w:val="5B122C34"/>
    <w:rsid w:val="5B125C02"/>
    <w:rsid w:val="5B1329A4"/>
    <w:rsid w:val="5B1536CB"/>
    <w:rsid w:val="5B1A4FF0"/>
    <w:rsid w:val="5B1F6F66"/>
    <w:rsid w:val="5B250847"/>
    <w:rsid w:val="5B2808B2"/>
    <w:rsid w:val="5B2D5C81"/>
    <w:rsid w:val="5B34562D"/>
    <w:rsid w:val="5B414B87"/>
    <w:rsid w:val="5B433E04"/>
    <w:rsid w:val="5B4964F8"/>
    <w:rsid w:val="5B497589"/>
    <w:rsid w:val="5B4B06AB"/>
    <w:rsid w:val="5B4F3B10"/>
    <w:rsid w:val="5B554097"/>
    <w:rsid w:val="5B5B1A1F"/>
    <w:rsid w:val="5B5F0A02"/>
    <w:rsid w:val="5B6B21A7"/>
    <w:rsid w:val="5B723616"/>
    <w:rsid w:val="5B762DBA"/>
    <w:rsid w:val="5B7E3760"/>
    <w:rsid w:val="5B9A322C"/>
    <w:rsid w:val="5B9F46B5"/>
    <w:rsid w:val="5BA52C73"/>
    <w:rsid w:val="5BA721CE"/>
    <w:rsid w:val="5BAA40D5"/>
    <w:rsid w:val="5BB01124"/>
    <w:rsid w:val="5BB5682C"/>
    <w:rsid w:val="5BB8238C"/>
    <w:rsid w:val="5BBB1630"/>
    <w:rsid w:val="5BC50395"/>
    <w:rsid w:val="5BC63B8D"/>
    <w:rsid w:val="5BC84187"/>
    <w:rsid w:val="5BCE62A5"/>
    <w:rsid w:val="5BCF77A3"/>
    <w:rsid w:val="5BCF7966"/>
    <w:rsid w:val="5BD27257"/>
    <w:rsid w:val="5BD54F27"/>
    <w:rsid w:val="5BD72ACE"/>
    <w:rsid w:val="5BD9534B"/>
    <w:rsid w:val="5BDB28F9"/>
    <w:rsid w:val="5BE14321"/>
    <w:rsid w:val="5BE5580E"/>
    <w:rsid w:val="5BE65BAE"/>
    <w:rsid w:val="5BEA0B3F"/>
    <w:rsid w:val="5BED34CC"/>
    <w:rsid w:val="5BEE31F3"/>
    <w:rsid w:val="5BF20E93"/>
    <w:rsid w:val="5BF22988"/>
    <w:rsid w:val="5BF5165A"/>
    <w:rsid w:val="5BF96FBF"/>
    <w:rsid w:val="5BFB0138"/>
    <w:rsid w:val="5C0156BD"/>
    <w:rsid w:val="5C0330DC"/>
    <w:rsid w:val="5C0434F8"/>
    <w:rsid w:val="5C045608"/>
    <w:rsid w:val="5C055CEA"/>
    <w:rsid w:val="5C06050F"/>
    <w:rsid w:val="5C0B3E0E"/>
    <w:rsid w:val="5C0E208D"/>
    <w:rsid w:val="5C1632A9"/>
    <w:rsid w:val="5C1A69DB"/>
    <w:rsid w:val="5C1C501E"/>
    <w:rsid w:val="5C231361"/>
    <w:rsid w:val="5C2A270C"/>
    <w:rsid w:val="5C30509C"/>
    <w:rsid w:val="5C3D47AC"/>
    <w:rsid w:val="5C442016"/>
    <w:rsid w:val="5C5476F9"/>
    <w:rsid w:val="5C5478C1"/>
    <w:rsid w:val="5C595B35"/>
    <w:rsid w:val="5C5B4820"/>
    <w:rsid w:val="5C636CC1"/>
    <w:rsid w:val="5C67520D"/>
    <w:rsid w:val="5C703C2F"/>
    <w:rsid w:val="5C70657C"/>
    <w:rsid w:val="5C7A7CB1"/>
    <w:rsid w:val="5C7C596E"/>
    <w:rsid w:val="5C80713A"/>
    <w:rsid w:val="5C852DAD"/>
    <w:rsid w:val="5C857C1B"/>
    <w:rsid w:val="5C8C243C"/>
    <w:rsid w:val="5C9208E9"/>
    <w:rsid w:val="5C9340AD"/>
    <w:rsid w:val="5C954B5A"/>
    <w:rsid w:val="5C98025A"/>
    <w:rsid w:val="5C9927F1"/>
    <w:rsid w:val="5C9A62BB"/>
    <w:rsid w:val="5CAA5D1C"/>
    <w:rsid w:val="5CAE6A8D"/>
    <w:rsid w:val="5CB14F64"/>
    <w:rsid w:val="5CB712BA"/>
    <w:rsid w:val="5CC43389"/>
    <w:rsid w:val="5CCB0DC2"/>
    <w:rsid w:val="5CCC2379"/>
    <w:rsid w:val="5CD00E5C"/>
    <w:rsid w:val="5CD2426E"/>
    <w:rsid w:val="5CD360A7"/>
    <w:rsid w:val="5CDB60DF"/>
    <w:rsid w:val="5CDE58D6"/>
    <w:rsid w:val="5CDF1F6D"/>
    <w:rsid w:val="5CE86917"/>
    <w:rsid w:val="5CEF5D71"/>
    <w:rsid w:val="5CF25695"/>
    <w:rsid w:val="5CF2751A"/>
    <w:rsid w:val="5CFF2F1D"/>
    <w:rsid w:val="5CFF4259"/>
    <w:rsid w:val="5D014803"/>
    <w:rsid w:val="5D0C6957"/>
    <w:rsid w:val="5D1F5928"/>
    <w:rsid w:val="5D210CE4"/>
    <w:rsid w:val="5D221664"/>
    <w:rsid w:val="5D232968"/>
    <w:rsid w:val="5D2E1FBB"/>
    <w:rsid w:val="5D384C50"/>
    <w:rsid w:val="5D3B7E36"/>
    <w:rsid w:val="5D3E3826"/>
    <w:rsid w:val="5D5B55EC"/>
    <w:rsid w:val="5D5F0D5C"/>
    <w:rsid w:val="5D612D6E"/>
    <w:rsid w:val="5D671318"/>
    <w:rsid w:val="5D6A5988"/>
    <w:rsid w:val="5D6A69DF"/>
    <w:rsid w:val="5D6E2C95"/>
    <w:rsid w:val="5D7409BF"/>
    <w:rsid w:val="5D844EC8"/>
    <w:rsid w:val="5D8C1A33"/>
    <w:rsid w:val="5D8C30AE"/>
    <w:rsid w:val="5D8F0779"/>
    <w:rsid w:val="5D90632B"/>
    <w:rsid w:val="5D907F93"/>
    <w:rsid w:val="5D916B7A"/>
    <w:rsid w:val="5D924B6D"/>
    <w:rsid w:val="5D967A24"/>
    <w:rsid w:val="5D984854"/>
    <w:rsid w:val="5D9D03E4"/>
    <w:rsid w:val="5DAF4FC5"/>
    <w:rsid w:val="5DB25F4A"/>
    <w:rsid w:val="5DB55AC5"/>
    <w:rsid w:val="5DB57C23"/>
    <w:rsid w:val="5DB61333"/>
    <w:rsid w:val="5DB642CE"/>
    <w:rsid w:val="5DBA0B16"/>
    <w:rsid w:val="5DBB2130"/>
    <w:rsid w:val="5DC63034"/>
    <w:rsid w:val="5DC9447D"/>
    <w:rsid w:val="5DC970CB"/>
    <w:rsid w:val="5DCB5361"/>
    <w:rsid w:val="5DD14F39"/>
    <w:rsid w:val="5DD564D8"/>
    <w:rsid w:val="5DD76DA0"/>
    <w:rsid w:val="5DD94227"/>
    <w:rsid w:val="5DE60159"/>
    <w:rsid w:val="5DEC2065"/>
    <w:rsid w:val="5DED558E"/>
    <w:rsid w:val="5DF64E1C"/>
    <w:rsid w:val="5DFD104E"/>
    <w:rsid w:val="5E03476E"/>
    <w:rsid w:val="5E0B4903"/>
    <w:rsid w:val="5E0D295E"/>
    <w:rsid w:val="5E0F114C"/>
    <w:rsid w:val="5E1A66E2"/>
    <w:rsid w:val="5E1C6040"/>
    <w:rsid w:val="5E2E0AB9"/>
    <w:rsid w:val="5E324AE9"/>
    <w:rsid w:val="5E345082"/>
    <w:rsid w:val="5E393B17"/>
    <w:rsid w:val="5E3D2ECC"/>
    <w:rsid w:val="5E3F41E5"/>
    <w:rsid w:val="5E404FDD"/>
    <w:rsid w:val="5E425A16"/>
    <w:rsid w:val="5E487D22"/>
    <w:rsid w:val="5E4A1B2B"/>
    <w:rsid w:val="5E4E3E01"/>
    <w:rsid w:val="5E665218"/>
    <w:rsid w:val="5E685E6A"/>
    <w:rsid w:val="5E6A7EF9"/>
    <w:rsid w:val="5E6F25AB"/>
    <w:rsid w:val="5E7E5A64"/>
    <w:rsid w:val="5E7E6FF7"/>
    <w:rsid w:val="5E817976"/>
    <w:rsid w:val="5E832D07"/>
    <w:rsid w:val="5E835ED7"/>
    <w:rsid w:val="5E8443A2"/>
    <w:rsid w:val="5E8543AD"/>
    <w:rsid w:val="5E9412B7"/>
    <w:rsid w:val="5EA11691"/>
    <w:rsid w:val="5EA35E59"/>
    <w:rsid w:val="5EA612B4"/>
    <w:rsid w:val="5EA71523"/>
    <w:rsid w:val="5EAB7CA0"/>
    <w:rsid w:val="5EAE2AE4"/>
    <w:rsid w:val="5EB07D1C"/>
    <w:rsid w:val="5EB53557"/>
    <w:rsid w:val="5EBC2CAA"/>
    <w:rsid w:val="5EBD1BA7"/>
    <w:rsid w:val="5EC654DB"/>
    <w:rsid w:val="5ECD71A4"/>
    <w:rsid w:val="5ED37C3A"/>
    <w:rsid w:val="5ED72752"/>
    <w:rsid w:val="5EE05BFE"/>
    <w:rsid w:val="5EE36035"/>
    <w:rsid w:val="5EE460AE"/>
    <w:rsid w:val="5EE520EC"/>
    <w:rsid w:val="5EE97D14"/>
    <w:rsid w:val="5EF04D3D"/>
    <w:rsid w:val="5F00140D"/>
    <w:rsid w:val="5F0402D5"/>
    <w:rsid w:val="5F042985"/>
    <w:rsid w:val="5F07000C"/>
    <w:rsid w:val="5F083555"/>
    <w:rsid w:val="5F1115D6"/>
    <w:rsid w:val="5F141FA3"/>
    <w:rsid w:val="5F1450CD"/>
    <w:rsid w:val="5F184C9A"/>
    <w:rsid w:val="5F196E12"/>
    <w:rsid w:val="5F1B5582"/>
    <w:rsid w:val="5F1E0779"/>
    <w:rsid w:val="5F237CF4"/>
    <w:rsid w:val="5F2B22E1"/>
    <w:rsid w:val="5F2E20B6"/>
    <w:rsid w:val="5F2F5626"/>
    <w:rsid w:val="5F3E7162"/>
    <w:rsid w:val="5F4D57D6"/>
    <w:rsid w:val="5F523A8C"/>
    <w:rsid w:val="5F5374BB"/>
    <w:rsid w:val="5F5D2765"/>
    <w:rsid w:val="5F622108"/>
    <w:rsid w:val="5F647E03"/>
    <w:rsid w:val="5F6758E5"/>
    <w:rsid w:val="5F6C4A00"/>
    <w:rsid w:val="5F70362E"/>
    <w:rsid w:val="5F75719A"/>
    <w:rsid w:val="5F771FAE"/>
    <w:rsid w:val="5F7932B3"/>
    <w:rsid w:val="5F7E5307"/>
    <w:rsid w:val="5F7F506A"/>
    <w:rsid w:val="5F84264C"/>
    <w:rsid w:val="5F856A88"/>
    <w:rsid w:val="5F8A31B5"/>
    <w:rsid w:val="5FAF15A1"/>
    <w:rsid w:val="5FB428E8"/>
    <w:rsid w:val="5FB86DC2"/>
    <w:rsid w:val="5FC019F0"/>
    <w:rsid w:val="5FC7588B"/>
    <w:rsid w:val="5FC81E3A"/>
    <w:rsid w:val="5FCF0261"/>
    <w:rsid w:val="5FD04AC1"/>
    <w:rsid w:val="5FD17518"/>
    <w:rsid w:val="5FDC306F"/>
    <w:rsid w:val="5FE9305B"/>
    <w:rsid w:val="5FF0556A"/>
    <w:rsid w:val="5FF5360E"/>
    <w:rsid w:val="5FF805B6"/>
    <w:rsid w:val="5FFF5F58"/>
    <w:rsid w:val="60051E16"/>
    <w:rsid w:val="600930F2"/>
    <w:rsid w:val="600C44E8"/>
    <w:rsid w:val="600E0994"/>
    <w:rsid w:val="601034CB"/>
    <w:rsid w:val="60182DBC"/>
    <w:rsid w:val="60192F73"/>
    <w:rsid w:val="601A489F"/>
    <w:rsid w:val="60233D51"/>
    <w:rsid w:val="60256587"/>
    <w:rsid w:val="60296719"/>
    <w:rsid w:val="60297C08"/>
    <w:rsid w:val="602B0B21"/>
    <w:rsid w:val="602C03CB"/>
    <w:rsid w:val="602C65DE"/>
    <w:rsid w:val="6030151B"/>
    <w:rsid w:val="60303E3B"/>
    <w:rsid w:val="60315307"/>
    <w:rsid w:val="6032172A"/>
    <w:rsid w:val="6034250E"/>
    <w:rsid w:val="60366885"/>
    <w:rsid w:val="6040333B"/>
    <w:rsid w:val="60492166"/>
    <w:rsid w:val="604C147C"/>
    <w:rsid w:val="604D6FBD"/>
    <w:rsid w:val="604E3E70"/>
    <w:rsid w:val="6051093B"/>
    <w:rsid w:val="605174FA"/>
    <w:rsid w:val="605D47E3"/>
    <w:rsid w:val="605E7A8D"/>
    <w:rsid w:val="6066659C"/>
    <w:rsid w:val="606C78CA"/>
    <w:rsid w:val="606E6C96"/>
    <w:rsid w:val="607737C6"/>
    <w:rsid w:val="607C5677"/>
    <w:rsid w:val="607D143F"/>
    <w:rsid w:val="608B07BA"/>
    <w:rsid w:val="608B78C0"/>
    <w:rsid w:val="608F6D63"/>
    <w:rsid w:val="609263EC"/>
    <w:rsid w:val="60943228"/>
    <w:rsid w:val="609D163E"/>
    <w:rsid w:val="609D1841"/>
    <w:rsid w:val="609F5419"/>
    <w:rsid w:val="60A01A86"/>
    <w:rsid w:val="60A15004"/>
    <w:rsid w:val="60B921BB"/>
    <w:rsid w:val="60BC443E"/>
    <w:rsid w:val="60C55575"/>
    <w:rsid w:val="60DB7299"/>
    <w:rsid w:val="60DF5F45"/>
    <w:rsid w:val="60E17E11"/>
    <w:rsid w:val="60E3033E"/>
    <w:rsid w:val="60EB4F20"/>
    <w:rsid w:val="60F11287"/>
    <w:rsid w:val="60F40494"/>
    <w:rsid w:val="60F44AEC"/>
    <w:rsid w:val="60F77132"/>
    <w:rsid w:val="60F818C1"/>
    <w:rsid w:val="60F94322"/>
    <w:rsid w:val="60F95D83"/>
    <w:rsid w:val="61037DEC"/>
    <w:rsid w:val="61096CEA"/>
    <w:rsid w:val="610B29F2"/>
    <w:rsid w:val="610C2D03"/>
    <w:rsid w:val="6115577F"/>
    <w:rsid w:val="61181B10"/>
    <w:rsid w:val="611D0582"/>
    <w:rsid w:val="6128118A"/>
    <w:rsid w:val="6128162A"/>
    <w:rsid w:val="612C1020"/>
    <w:rsid w:val="612E1BDC"/>
    <w:rsid w:val="61370EE7"/>
    <w:rsid w:val="6138686C"/>
    <w:rsid w:val="6143296D"/>
    <w:rsid w:val="614653D1"/>
    <w:rsid w:val="614D0CF5"/>
    <w:rsid w:val="61543FC7"/>
    <w:rsid w:val="615C178A"/>
    <w:rsid w:val="615E51C1"/>
    <w:rsid w:val="616001BE"/>
    <w:rsid w:val="616360BE"/>
    <w:rsid w:val="61687EDA"/>
    <w:rsid w:val="616A3042"/>
    <w:rsid w:val="616B2A8F"/>
    <w:rsid w:val="616E110B"/>
    <w:rsid w:val="616F3BEA"/>
    <w:rsid w:val="61706C1B"/>
    <w:rsid w:val="61773416"/>
    <w:rsid w:val="617A123B"/>
    <w:rsid w:val="617B41C2"/>
    <w:rsid w:val="61801808"/>
    <w:rsid w:val="618C2B4A"/>
    <w:rsid w:val="61935684"/>
    <w:rsid w:val="61942C9A"/>
    <w:rsid w:val="619D6F0B"/>
    <w:rsid w:val="619F43C2"/>
    <w:rsid w:val="61A341E2"/>
    <w:rsid w:val="61A8799C"/>
    <w:rsid w:val="61AD7BAC"/>
    <w:rsid w:val="61B2027C"/>
    <w:rsid w:val="61B310ED"/>
    <w:rsid w:val="61C21B93"/>
    <w:rsid w:val="61C93CA1"/>
    <w:rsid w:val="61C970A9"/>
    <w:rsid w:val="61D06C09"/>
    <w:rsid w:val="61D12FC9"/>
    <w:rsid w:val="61D47F91"/>
    <w:rsid w:val="61D83960"/>
    <w:rsid w:val="61E343BE"/>
    <w:rsid w:val="61E72FAD"/>
    <w:rsid w:val="61E84D62"/>
    <w:rsid w:val="61EA1FD0"/>
    <w:rsid w:val="61F639B3"/>
    <w:rsid w:val="62083E0E"/>
    <w:rsid w:val="620D0675"/>
    <w:rsid w:val="621453A3"/>
    <w:rsid w:val="6219311F"/>
    <w:rsid w:val="6225258A"/>
    <w:rsid w:val="62274C83"/>
    <w:rsid w:val="62293CEA"/>
    <w:rsid w:val="6232792A"/>
    <w:rsid w:val="623450EF"/>
    <w:rsid w:val="623818FD"/>
    <w:rsid w:val="623A0E0D"/>
    <w:rsid w:val="624172B8"/>
    <w:rsid w:val="624622ED"/>
    <w:rsid w:val="6247485D"/>
    <w:rsid w:val="62481F1D"/>
    <w:rsid w:val="62484C28"/>
    <w:rsid w:val="624C11C9"/>
    <w:rsid w:val="624D5815"/>
    <w:rsid w:val="62547510"/>
    <w:rsid w:val="625555A2"/>
    <w:rsid w:val="625F40F7"/>
    <w:rsid w:val="6263147E"/>
    <w:rsid w:val="626344D4"/>
    <w:rsid w:val="626C15D0"/>
    <w:rsid w:val="626C1C91"/>
    <w:rsid w:val="626E6B2F"/>
    <w:rsid w:val="626F0031"/>
    <w:rsid w:val="62775938"/>
    <w:rsid w:val="627E3D51"/>
    <w:rsid w:val="628033AD"/>
    <w:rsid w:val="6282465D"/>
    <w:rsid w:val="62830CA0"/>
    <w:rsid w:val="62850185"/>
    <w:rsid w:val="62851CBE"/>
    <w:rsid w:val="6285648A"/>
    <w:rsid w:val="628A37BE"/>
    <w:rsid w:val="628B3198"/>
    <w:rsid w:val="628F092A"/>
    <w:rsid w:val="629164BF"/>
    <w:rsid w:val="62997D9E"/>
    <w:rsid w:val="629B43B6"/>
    <w:rsid w:val="629D0539"/>
    <w:rsid w:val="629D702E"/>
    <w:rsid w:val="62A12D6F"/>
    <w:rsid w:val="62A341F6"/>
    <w:rsid w:val="62A73A6E"/>
    <w:rsid w:val="62B53F7D"/>
    <w:rsid w:val="62B71A31"/>
    <w:rsid w:val="62B7497F"/>
    <w:rsid w:val="62CC0532"/>
    <w:rsid w:val="62D12915"/>
    <w:rsid w:val="62D217F4"/>
    <w:rsid w:val="62DB2998"/>
    <w:rsid w:val="62EE4467"/>
    <w:rsid w:val="62EF6FBE"/>
    <w:rsid w:val="62F55CA8"/>
    <w:rsid w:val="62F91E05"/>
    <w:rsid w:val="62FB21E4"/>
    <w:rsid w:val="63096967"/>
    <w:rsid w:val="630C07BC"/>
    <w:rsid w:val="63160BEF"/>
    <w:rsid w:val="63191B33"/>
    <w:rsid w:val="632624CA"/>
    <w:rsid w:val="633519C1"/>
    <w:rsid w:val="634058C4"/>
    <w:rsid w:val="63413B3F"/>
    <w:rsid w:val="634324A4"/>
    <w:rsid w:val="634D13C1"/>
    <w:rsid w:val="63577BE1"/>
    <w:rsid w:val="635806D3"/>
    <w:rsid w:val="63593D22"/>
    <w:rsid w:val="635A48F2"/>
    <w:rsid w:val="635B4A28"/>
    <w:rsid w:val="63694BBC"/>
    <w:rsid w:val="636F1A13"/>
    <w:rsid w:val="638971EF"/>
    <w:rsid w:val="638A46AC"/>
    <w:rsid w:val="638B177B"/>
    <w:rsid w:val="6397430B"/>
    <w:rsid w:val="639B3E65"/>
    <w:rsid w:val="639F5584"/>
    <w:rsid w:val="63AA1B22"/>
    <w:rsid w:val="63AF24CC"/>
    <w:rsid w:val="63B07732"/>
    <w:rsid w:val="63B94A65"/>
    <w:rsid w:val="63BB40A2"/>
    <w:rsid w:val="63C21496"/>
    <w:rsid w:val="63C37454"/>
    <w:rsid w:val="63CB3123"/>
    <w:rsid w:val="63D829F4"/>
    <w:rsid w:val="63E010B5"/>
    <w:rsid w:val="63E5446F"/>
    <w:rsid w:val="63E9086F"/>
    <w:rsid w:val="63EA482D"/>
    <w:rsid w:val="63ED7367"/>
    <w:rsid w:val="63EE2298"/>
    <w:rsid w:val="63F05255"/>
    <w:rsid w:val="63F05332"/>
    <w:rsid w:val="63F35AB7"/>
    <w:rsid w:val="63F80D3C"/>
    <w:rsid w:val="63F861D9"/>
    <w:rsid w:val="63FA2CA8"/>
    <w:rsid w:val="63FD71F1"/>
    <w:rsid w:val="640026DD"/>
    <w:rsid w:val="640B15A6"/>
    <w:rsid w:val="640B2695"/>
    <w:rsid w:val="640B6640"/>
    <w:rsid w:val="640E55B0"/>
    <w:rsid w:val="641138C0"/>
    <w:rsid w:val="64136857"/>
    <w:rsid w:val="64274313"/>
    <w:rsid w:val="642E7374"/>
    <w:rsid w:val="642F6FB9"/>
    <w:rsid w:val="64305804"/>
    <w:rsid w:val="64367FAB"/>
    <w:rsid w:val="64380668"/>
    <w:rsid w:val="64394EEA"/>
    <w:rsid w:val="643E7834"/>
    <w:rsid w:val="644006FF"/>
    <w:rsid w:val="64427CDE"/>
    <w:rsid w:val="644B4171"/>
    <w:rsid w:val="645164EF"/>
    <w:rsid w:val="64527077"/>
    <w:rsid w:val="64572BB7"/>
    <w:rsid w:val="64586D27"/>
    <w:rsid w:val="64593D8F"/>
    <w:rsid w:val="645D0097"/>
    <w:rsid w:val="64612CF9"/>
    <w:rsid w:val="64631670"/>
    <w:rsid w:val="64642448"/>
    <w:rsid w:val="64775C19"/>
    <w:rsid w:val="6487716F"/>
    <w:rsid w:val="648C53A8"/>
    <w:rsid w:val="648F7968"/>
    <w:rsid w:val="64907679"/>
    <w:rsid w:val="64942364"/>
    <w:rsid w:val="649868F4"/>
    <w:rsid w:val="649B70F5"/>
    <w:rsid w:val="64A479FC"/>
    <w:rsid w:val="64A930C6"/>
    <w:rsid w:val="64A9577A"/>
    <w:rsid w:val="64AB4CA9"/>
    <w:rsid w:val="64AE4F95"/>
    <w:rsid w:val="64B73C74"/>
    <w:rsid w:val="64B956FA"/>
    <w:rsid w:val="64BB57A3"/>
    <w:rsid w:val="64C0349A"/>
    <w:rsid w:val="64C53FE0"/>
    <w:rsid w:val="64C76568"/>
    <w:rsid w:val="64C9685E"/>
    <w:rsid w:val="64CA08C6"/>
    <w:rsid w:val="64DB3BFD"/>
    <w:rsid w:val="64DD29C4"/>
    <w:rsid w:val="64E800BB"/>
    <w:rsid w:val="64EB64FF"/>
    <w:rsid w:val="64EF66DB"/>
    <w:rsid w:val="64F04837"/>
    <w:rsid w:val="64F10637"/>
    <w:rsid w:val="64F257DD"/>
    <w:rsid w:val="65083292"/>
    <w:rsid w:val="650B2B47"/>
    <w:rsid w:val="65165378"/>
    <w:rsid w:val="651C7F99"/>
    <w:rsid w:val="651D3EC4"/>
    <w:rsid w:val="652224C4"/>
    <w:rsid w:val="652311BF"/>
    <w:rsid w:val="65243F5E"/>
    <w:rsid w:val="65287FC8"/>
    <w:rsid w:val="65322C48"/>
    <w:rsid w:val="653658B0"/>
    <w:rsid w:val="653A6628"/>
    <w:rsid w:val="653E26E5"/>
    <w:rsid w:val="65447185"/>
    <w:rsid w:val="654824C6"/>
    <w:rsid w:val="654A590F"/>
    <w:rsid w:val="65541562"/>
    <w:rsid w:val="655626BB"/>
    <w:rsid w:val="65586176"/>
    <w:rsid w:val="656E7D31"/>
    <w:rsid w:val="6576466B"/>
    <w:rsid w:val="657D5F93"/>
    <w:rsid w:val="657E0ADE"/>
    <w:rsid w:val="657F15A5"/>
    <w:rsid w:val="658830A2"/>
    <w:rsid w:val="658B3B49"/>
    <w:rsid w:val="658C7495"/>
    <w:rsid w:val="658E7AE6"/>
    <w:rsid w:val="65903173"/>
    <w:rsid w:val="6598266E"/>
    <w:rsid w:val="659F3B98"/>
    <w:rsid w:val="65AC37CE"/>
    <w:rsid w:val="65AD48C0"/>
    <w:rsid w:val="65AE0A19"/>
    <w:rsid w:val="65AF4F1F"/>
    <w:rsid w:val="65B135EE"/>
    <w:rsid w:val="65B52280"/>
    <w:rsid w:val="65BD0811"/>
    <w:rsid w:val="65C60F85"/>
    <w:rsid w:val="65D338FB"/>
    <w:rsid w:val="65D75BFA"/>
    <w:rsid w:val="65DA2E65"/>
    <w:rsid w:val="65DD36BB"/>
    <w:rsid w:val="65DD6CD4"/>
    <w:rsid w:val="65E14D58"/>
    <w:rsid w:val="65E24ADF"/>
    <w:rsid w:val="65E335A6"/>
    <w:rsid w:val="65E80976"/>
    <w:rsid w:val="65E90359"/>
    <w:rsid w:val="65E92EF6"/>
    <w:rsid w:val="65EE6856"/>
    <w:rsid w:val="65F32251"/>
    <w:rsid w:val="65F80577"/>
    <w:rsid w:val="65F868AB"/>
    <w:rsid w:val="65FD3659"/>
    <w:rsid w:val="66054119"/>
    <w:rsid w:val="66064BF8"/>
    <w:rsid w:val="66081F5A"/>
    <w:rsid w:val="66183E52"/>
    <w:rsid w:val="661C0FF7"/>
    <w:rsid w:val="661F4069"/>
    <w:rsid w:val="662143C2"/>
    <w:rsid w:val="66230D2A"/>
    <w:rsid w:val="66313053"/>
    <w:rsid w:val="66364CD1"/>
    <w:rsid w:val="663B1BBB"/>
    <w:rsid w:val="66474292"/>
    <w:rsid w:val="664872D1"/>
    <w:rsid w:val="66546591"/>
    <w:rsid w:val="66643DEA"/>
    <w:rsid w:val="66696BDE"/>
    <w:rsid w:val="666D1DDD"/>
    <w:rsid w:val="666D41CE"/>
    <w:rsid w:val="66774BC4"/>
    <w:rsid w:val="66776453"/>
    <w:rsid w:val="667A6022"/>
    <w:rsid w:val="667D7EAA"/>
    <w:rsid w:val="668012F2"/>
    <w:rsid w:val="6680431D"/>
    <w:rsid w:val="669019F1"/>
    <w:rsid w:val="669452C3"/>
    <w:rsid w:val="66A0251A"/>
    <w:rsid w:val="66A32521"/>
    <w:rsid w:val="66A336CA"/>
    <w:rsid w:val="66A80F02"/>
    <w:rsid w:val="66A83893"/>
    <w:rsid w:val="66AC7826"/>
    <w:rsid w:val="66C81847"/>
    <w:rsid w:val="66CE77CE"/>
    <w:rsid w:val="66D56DE6"/>
    <w:rsid w:val="66D86028"/>
    <w:rsid w:val="66D97739"/>
    <w:rsid w:val="66DE23ED"/>
    <w:rsid w:val="66DE6835"/>
    <w:rsid w:val="66E6180F"/>
    <w:rsid w:val="66E95580"/>
    <w:rsid w:val="66EB2340"/>
    <w:rsid w:val="66ED3B05"/>
    <w:rsid w:val="66F17D85"/>
    <w:rsid w:val="66F87ED0"/>
    <w:rsid w:val="66FD0D83"/>
    <w:rsid w:val="66FE2D85"/>
    <w:rsid w:val="67027E14"/>
    <w:rsid w:val="67062223"/>
    <w:rsid w:val="670702E3"/>
    <w:rsid w:val="67157033"/>
    <w:rsid w:val="6722607A"/>
    <w:rsid w:val="672428A3"/>
    <w:rsid w:val="67245440"/>
    <w:rsid w:val="67254AE4"/>
    <w:rsid w:val="672661A3"/>
    <w:rsid w:val="672A78B0"/>
    <w:rsid w:val="672F07CD"/>
    <w:rsid w:val="67312A61"/>
    <w:rsid w:val="673A5348"/>
    <w:rsid w:val="673B4D87"/>
    <w:rsid w:val="673D51C1"/>
    <w:rsid w:val="673F0A96"/>
    <w:rsid w:val="673F2A67"/>
    <w:rsid w:val="674123CA"/>
    <w:rsid w:val="67494DCE"/>
    <w:rsid w:val="674A3843"/>
    <w:rsid w:val="674B33E1"/>
    <w:rsid w:val="674F7710"/>
    <w:rsid w:val="67515EEF"/>
    <w:rsid w:val="675179AE"/>
    <w:rsid w:val="67544FF6"/>
    <w:rsid w:val="6768341C"/>
    <w:rsid w:val="676D5572"/>
    <w:rsid w:val="67707ACA"/>
    <w:rsid w:val="677948FC"/>
    <w:rsid w:val="6779569C"/>
    <w:rsid w:val="677C151F"/>
    <w:rsid w:val="67976D30"/>
    <w:rsid w:val="679C5B62"/>
    <w:rsid w:val="67A50759"/>
    <w:rsid w:val="67B31AD5"/>
    <w:rsid w:val="67B96970"/>
    <w:rsid w:val="67B97419"/>
    <w:rsid w:val="67BB2D38"/>
    <w:rsid w:val="67BC0371"/>
    <w:rsid w:val="67BE00E7"/>
    <w:rsid w:val="67D67F24"/>
    <w:rsid w:val="67DD333F"/>
    <w:rsid w:val="67DD5FB2"/>
    <w:rsid w:val="67DE1A11"/>
    <w:rsid w:val="67E1051D"/>
    <w:rsid w:val="67E15F79"/>
    <w:rsid w:val="67E479D1"/>
    <w:rsid w:val="67EB4910"/>
    <w:rsid w:val="67F60736"/>
    <w:rsid w:val="67F750AA"/>
    <w:rsid w:val="67FA5DA5"/>
    <w:rsid w:val="67FC068C"/>
    <w:rsid w:val="680132AA"/>
    <w:rsid w:val="68032600"/>
    <w:rsid w:val="68035EA1"/>
    <w:rsid w:val="68051E1E"/>
    <w:rsid w:val="6809379B"/>
    <w:rsid w:val="68157D52"/>
    <w:rsid w:val="6820031B"/>
    <w:rsid w:val="6827057E"/>
    <w:rsid w:val="682A15FB"/>
    <w:rsid w:val="682C1908"/>
    <w:rsid w:val="682D27C5"/>
    <w:rsid w:val="6830502B"/>
    <w:rsid w:val="68356FB1"/>
    <w:rsid w:val="683A54FF"/>
    <w:rsid w:val="683E0065"/>
    <w:rsid w:val="68480742"/>
    <w:rsid w:val="68484911"/>
    <w:rsid w:val="6850752B"/>
    <w:rsid w:val="68572942"/>
    <w:rsid w:val="685958DD"/>
    <w:rsid w:val="685D6445"/>
    <w:rsid w:val="68620EE5"/>
    <w:rsid w:val="686D1B56"/>
    <w:rsid w:val="68705AE4"/>
    <w:rsid w:val="68732439"/>
    <w:rsid w:val="68733099"/>
    <w:rsid w:val="687819D8"/>
    <w:rsid w:val="687D730C"/>
    <w:rsid w:val="687E7BC9"/>
    <w:rsid w:val="688007DC"/>
    <w:rsid w:val="68830C8A"/>
    <w:rsid w:val="68862CC9"/>
    <w:rsid w:val="6889169D"/>
    <w:rsid w:val="688D378A"/>
    <w:rsid w:val="689478B0"/>
    <w:rsid w:val="68947B2E"/>
    <w:rsid w:val="68955A94"/>
    <w:rsid w:val="689E451E"/>
    <w:rsid w:val="689E6994"/>
    <w:rsid w:val="689F07B2"/>
    <w:rsid w:val="68A5527B"/>
    <w:rsid w:val="68AD6F5D"/>
    <w:rsid w:val="68B9017A"/>
    <w:rsid w:val="68C02B39"/>
    <w:rsid w:val="68C11827"/>
    <w:rsid w:val="68C24D2B"/>
    <w:rsid w:val="68D35ACC"/>
    <w:rsid w:val="68DD7645"/>
    <w:rsid w:val="68DE71D3"/>
    <w:rsid w:val="68E376D0"/>
    <w:rsid w:val="68E3780D"/>
    <w:rsid w:val="68E55590"/>
    <w:rsid w:val="68E93ED5"/>
    <w:rsid w:val="68EB491F"/>
    <w:rsid w:val="68EF53F3"/>
    <w:rsid w:val="68EF7E28"/>
    <w:rsid w:val="68F168D0"/>
    <w:rsid w:val="68F42E89"/>
    <w:rsid w:val="68F43C72"/>
    <w:rsid w:val="68FD1E66"/>
    <w:rsid w:val="69033F0B"/>
    <w:rsid w:val="690911AF"/>
    <w:rsid w:val="690D2CC3"/>
    <w:rsid w:val="69122998"/>
    <w:rsid w:val="69147C84"/>
    <w:rsid w:val="691A5082"/>
    <w:rsid w:val="6926232B"/>
    <w:rsid w:val="6928170B"/>
    <w:rsid w:val="692971A6"/>
    <w:rsid w:val="692B354B"/>
    <w:rsid w:val="692B472E"/>
    <w:rsid w:val="692B710F"/>
    <w:rsid w:val="692C63B7"/>
    <w:rsid w:val="692E7A19"/>
    <w:rsid w:val="6931700B"/>
    <w:rsid w:val="6943025A"/>
    <w:rsid w:val="69475BA0"/>
    <w:rsid w:val="694A1280"/>
    <w:rsid w:val="694D3890"/>
    <w:rsid w:val="69515B7C"/>
    <w:rsid w:val="6954067A"/>
    <w:rsid w:val="69575FC3"/>
    <w:rsid w:val="695A5326"/>
    <w:rsid w:val="695B2FD5"/>
    <w:rsid w:val="696369AE"/>
    <w:rsid w:val="69670A46"/>
    <w:rsid w:val="69782BE5"/>
    <w:rsid w:val="697B143F"/>
    <w:rsid w:val="697E3034"/>
    <w:rsid w:val="698A16AA"/>
    <w:rsid w:val="698A17DD"/>
    <w:rsid w:val="6997083E"/>
    <w:rsid w:val="69983D95"/>
    <w:rsid w:val="699848BD"/>
    <w:rsid w:val="69B049C5"/>
    <w:rsid w:val="69B25460"/>
    <w:rsid w:val="69BA4DBA"/>
    <w:rsid w:val="69C405FE"/>
    <w:rsid w:val="69D13F76"/>
    <w:rsid w:val="69D327F6"/>
    <w:rsid w:val="69E13CF1"/>
    <w:rsid w:val="69E616EE"/>
    <w:rsid w:val="69E96F3A"/>
    <w:rsid w:val="69EA6B09"/>
    <w:rsid w:val="69EC1994"/>
    <w:rsid w:val="69F002C8"/>
    <w:rsid w:val="69F112D4"/>
    <w:rsid w:val="69FC41A1"/>
    <w:rsid w:val="6A0C07E9"/>
    <w:rsid w:val="6A0E6677"/>
    <w:rsid w:val="6A0F74A0"/>
    <w:rsid w:val="6A120685"/>
    <w:rsid w:val="6A141E27"/>
    <w:rsid w:val="6A166728"/>
    <w:rsid w:val="6A1A4440"/>
    <w:rsid w:val="6A1A54E3"/>
    <w:rsid w:val="6A1D7F08"/>
    <w:rsid w:val="6A1F67C9"/>
    <w:rsid w:val="6A226678"/>
    <w:rsid w:val="6A226863"/>
    <w:rsid w:val="6A277F24"/>
    <w:rsid w:val="6A2E2EF9"/>
    <w:rsid w:val="6A3929B3"/>
    <w:rsid w:val="6A4425B4"/>
    <w:rsid w:val="6A475473"/>
    <w:rsid w:val="6A4756E3"/>
    <w:rsid w:val="6A4E1EC4"/>
    <w:rsid w:val="6A520F7C"/>
    <w:rsid w:val="6A6325DA"/>
    <w:rsid w:val="6A6419CA"/>
    <w:rsid w:val="6A765313"/>
    <w:rsid w:val="6A7B2487"/>
    <w:rsid w:val="6A830193"/>
    <w:rsid w:val="6A85230F"/>
    <w:rsid w:val="6A871DD5"/>
    <w:rsid w:val="6A8E5511"/>
    <w:rsid w:val="6AA13CF7"/>
    <w:rsid w:val="6AA17839"/>
    <w:rsid w:val="6AA62BFF"/>
    <w:rsid w:val="6AA82C4D"/>
    <w:rsid w:val="6AA90FCA"/>
    <w:rsid w:val="6AA91262"/>
    <w:rsid w:val="6AA97C6E"/>
    <w:rsid w:val="6AAB7A56"/>
    <w:rsid w:val="6AAF06D9"/>
    <w:rsid w:val="6ABC19DB"/>
    <w:rsid w:val="6AC06D59"/>
    <w:rsid w:val="6AC210E4"/>
    <w:rsid w:val="6AC76000"/>
    <w:rsid w:val="6ACA0736"/>
    <w:rsid w:val="6AD21A9E"/>
    <w:rsid w:val="6ADF5C28"/>
    <w:rsid w:val="6AEC4573"/>
    <w:rsid w:val="6AF832EA"/>
    <w:rsid w:val="6AFB0A58"/>
    <w:rsid w:val="6B021626"/>
    <w:rsid w:val="6B04079B"/>
    <w:rsid w:val="6B084A11"/>
    <w:rsid w:val="6B143A9D"/>
    <w:rsid w:val="6B1508A0"/>
    <w:rsid w:val="6B184641"/>
    <w:rsid w:val="6B1941EE"/>
    <w:rsid w:val="6B1C2122"/>
    <w:rsid w:val="6B216CE6"/>
    <w:rsid w:val="6B220D04"/>
    <w:rsid w:val="6B2E701F"/>
    <w:rsid w:val="6B3A1AB4"/>
    <w:rsid w:val="6B4009EA"/>
    <w:rsid w:val="6B413C97"/>
    <w:rsid w:val="6B4215B6"/>
    <w:rsid w:val="6B4454B8"/>
    <w:rsid w:val="6B48619F"/>
    <w:rsid w:val="6B4C6A55"/>
    <w:rsid w:val="6B5776F0"/>
    <w:rsid w:val="6B5E01E1"/>
    <w:rsid w:val="6B6D3934"/>
    <w:rsid w:val="6B6F049B"/>
    <w:rsid w:val="6B7925D5"/>
    <w:rsid w:val="6B7C714D"/>
    <w:rsid w:val="6B834042"/>
    <w:rsid w:val="6B8571F2"/>
    <w:rsid w:val="6B86097D"/>
    <w:rsid w:val="6B8A2F08"/>
    <w:rsid w:val="6B8A4FCE"/>
    <w:rsid w:val="6B8B5CB3"/>
    <w:rsid w:val="6B8F3239"/>
    <w:rsid w:val="6B951FDE"/>
    <w:rsid w:val="6B994E68"/>
    <w:rsid w:val="6BA11FEC"/>
    <w:rsid w:val="6BA23942"/>
    <w:rsid w:val="6BAD4B74"/>
    <w:rsid w:val="6BB914B5"/>
    <w:rsid w:val="6BB94041"/>
    <w:rsid w:val="6BBB3DB7"/>
    <w:rsid w:val="6BD87567"/>
    <w:rsid w:val="6BDB7831"/>
    <w:rsid w:val="6BDC4649"/>
    <w:rsid w:val="6BDC6086"/>
    <w:rsid w:val="6BDF4B3E"/>
    <w:rsid w:val="6BE759EC"/>
    <w:rsid w:val="6BFD2A9D"/>
    <w:rsid w:val="6BFE5145"/>
    <w:rsid w:val="6C056807"/>
    <w:rsid w:val="6C114497"/>
    <w:rsid w:val="6C1265A1"/>
    <w:rsid w:val="6C190E82"/>
    <w:rsid w:val="6C1C31BE"/>
    <w:rsid w:val="6C1C5F1F"/>
    <w:rsid w:val="6C220158"/>
    <w:rsid w:val="6C2C4223"/>
    <w:rsid w:val="6C2E6BE4"/>
    <w:rsid w:val="6C2F3B0E"/>
    <w:rsid w:val="6C321F96"/>
    <w:rsid w:val="6C357F9F"/>
    <w:rsid w:val="6C4C4D3A"/>
    <w:rsid w:val="6C516000"/>
    <w:rsid w:val="6C54747C"/>
    <w:rsid w:val="6C59364B"/>
    <w:rsid w:val="6C5C3F00"/>
    <w:rsid w:val="6C616F44"/>
    <w:rsid w:val="6C7F728C"/>
    <w:rsid w:val="6C85537F"/>
    <w:rsid w:val="6C8C39FF"/>
    <w:rsid w:val="6C917B3C"/>
    <w:rsid w:val="6C960345"/>
    <w:rsid w:val="6C960767"/>
    <w:rsid w:val="6C96717E"/>
    <w:rsid w:val="6C9C31F2"/>
    <w:rsid w:val="6C9D2CD8"/>
    <w:rsid w:val="6C9F75EE"/>
    <w:rsid w:val="6CA9371C"/>
    <w:rsid w:val="6CAC1CCF"/>
    <w:rsid w:val="6CAD7B59"/>
    <w:rsid w:val="6CB948A0"/>
    <w:rsid w:val="6CC22E4E"/>
    <w:rsid w:val="6CC22F8B"/>
    <w:rsid w:val="6CC64E3E"/>
    <w:rsid w:val="6CCC39BB"/>
    <w:rsid w:val="6CCE6021"/>
    <w:rsid w:val="6CDA425F"/>
    <w:rsid w:val="6CDF0542"/>
    <w:rsid w:val="6CE56814"/>
    <w:rsid w:val="6CE95A91"/>
    <w:rsid w:val="6CEB060C"/>
    <w:rsid w:val="6CF16C23"/>
    <w:rsid w:val="6CF351F9"/>
    <w:rsid w:val="6CF7465D"/>
    <w:rsid w:val="6CFA2F5D"/>
    <w:rsid w:val="6D004790"/>
    <w:rsid w:val="6D025A93"/>
    <w:rsid w:val="6D0637DC"/>
    <w:rsid w:val="6D2178DF"/>
    <w:rsid w:val="6D2B576C"/>
    <w:rsid w:val="6D2E3CFA"/>
    <w:rsid w:val="6D3043E5"/>
    <w:rsid w:val="6D362FDB"/>
    <w:rsid w:val="6D381FFD"/>
    <w:rsid w:val="6D436EA6"/>
    <w:rsid w:val="6D472DB0"/>
    <w:rsid w:val="6D517878"/>
    <w:rsid w:val="6D551A5E"/>
    <w:rsid w:val="6D6D0A28"/>
    <w:rsid w:val="6D6E0C9C"/>
    <w:rsid w:val="6D8044BE"/>
    <w:rsid w:val="6D8C284D"/>
    <w:rsid w:val="6D913F7B"/>
    <w:rsid w:val="6D9D0F10"/>
    <w:rsid w:val="6DA76512"/>
    <w:rsid w:val="6DA83A71"/>
    <w:rsid w:val="6DA971A5"/>
    <w:rsid w:val="6DB119F0"/>
    <w:rsid w:val="6DB20181"/>
    <w:rsid w:val="6DB25AF8"/>
    <w:rsid w:val="6DB34EA8"/>
    <w:rsid w:val="6DBD45E3"/>
    <w:rsid w:val="6DC05A9A"/>
    <w:rsid w:val="6DC90AE8"/>
    <w:rsid w:val="6DDF54D8"/>
    <w:rsid w:val="6DE510F1"/>
    <w:rsid w:val="6DED40FE"/>
    <w:rsid w:val="6DFA638D"/>
    <w:rsid w:val="6DFC7FC1"/>
    <w:rsid w:val="6E02264D"/>
    <w:rsid w:val="6E0566F6"/>
    <w:rsid w:val="6E0B4553"/>
    <w:rsid w:val="6E0F3822"/>
    <w:rsid w:val="6E0F7E69"/>
    <w:rsid w:val="6E1029B0"/>
    <w:rsid w:val="6E154F3D"/>
    <w:rsid w:val="6E1719CE"/>
    <w:rsid w:val="6E1B0F89"/>
    <w:rsid w:val="6E1B7E02"/>
    <w:rsid w:val="6E214716"/>
    <w:rsid w:val="6E2216BE"/>
    <w:rsid w:val="6E221E6A"/>
    <w:rsid w:val="6E234985"/>
    <w:rsid w:val="6E273963"/>
    <w:rsid w:val="6E293891"/>
    <w:rsid w:val="6E2C57D2"/>
    <w:rsid w:val="6E2D080C"/>
    <w:rsid w:val="6E2D35E2"/>
    <w:rsid w:val="6E2D3CCE"/>
    <w:rsid w:val="6E2F0235"/>
    <w:rsid w:val="6E390DF1"/>
    <w:rsid w:val="6E44032F"/>
    <w:rsid w:val="6E4A132B"/>
    <w:rsid w:val="6E4F1262"/>
    <w:rsid w:val="6E506F4C"/>
    <w:rsid w:val="6E5345DD"/>
    <w:rsid w:val="6E5402A9"/>
    <w:rsid w:val="6E5466CB"/>
    <w:rsid w:val="6E551A9B"/>
    <w:rsid w:val="6E5F42A5"/>
    <w:rsid w:val="6E640A8A"/>
    <w:rsid w:val="6E656ACB"/>
    <w:rsid w:val="6E6911CC"/>
    <w:rsid w:val="6E695755"/>
    <w:rsid w:val="6E6A4F20"/>
    <w:rsid w:val="6E702646"/>
    <w:rsid w:val="6E7661BB"/>
    <w:rsid w:val="6E801912"/>
    <w:rsid w:val="6E816100"/>
    <w:rsid w:val="6E826633"/>
    <w:rsid w:val="6E8750FD"/>
    <w:rsid w:val="6E8C0EA4"/>
    <w:rsid w:val="6E8E58F5"/>
    <w:rsid w:val="6E900FD4"/>
    <w:rsid w:val="6EA56A91"/>
    <w:rsid w:val="6EA930A8"/>
    <w:rsid w:val="6EA945E5"/>
    <w:rsid w:val="6EAF4702"/>
    <w:rsid w:val="6EB002F2"/>
    <w:rsid w:val="6EC21D62"/>
    <w:rsid w:val="6EC34D29"/>
    <w:rsid w:val="6EC67B6F"/>
    <w:rsid w:val="6ED33E4D"/>
    <w:rsid w:val="6ED51D15"/>
    <w:rsid w:val="6ED76162"/>
    <w:rsid w:val="6EE260D7"/>
    <w:rsid w:val="6EE86915"/>
    <w:rsid w:val="6EED6ABC"/>
    <w:rsid w:val="6EF56A80"/>
    <w:rsid w:val="6EF819AB"/>
    <w:rsid w:val="6EF94D48"/>
    <w:rsid w:val="6EFA07B1"/>
    <w:rsid w:val="6F0863DD"/>
    <w:rsid w:val="6F0C5766"/>
    <w:rsid w:val="6F0D689A"/>
    <w:rsid w:val="6F116C4D"/>
    <w:rsid w:val="6F126B14"/>
    <w:rsid w:val="6F156361"/>
    <w:rsid w:val="6F1C59BF"/>
    <w:rsid w:val="6F1E5450"/>
    <w:rsid w:val="6F223E01"/>
    <w:rsid w:val="6F223F13"/>
    <w:rsid w:val="6F22491B"/>
    <w:rsid w:val="6F263E46"/>
    <w:rsid w:val="6F286D45"/>
    <w:rsid w:val="6F337D57"/>
    <w:rsid w:val="6F344F2E"/>
    <w:rsid w:val="6F363B5B"/>
    <w:rsid w:val="6F373904"/>
    <w:rsid w:val="6F3B1C74"/>
    <w:rsid w:val="6F485B14"/>
    <w:rsid w:val="6F4B58D7"/>
    <w:rsid w:val="6F4E1443"/>
    <w:rsid w:val="6F534CAC"/>
    <w:rsid w:val="6F5A30CE"/>
    <w:rsid w:val="6F5D2F84"/>
    <w:rsid w:val="6F657759"/>
    <w:rsid w:val="6F6716B3"/>
    <w:rsid w:val="6F6C4149"/>
    <w:rsid w:val="6F6F6247"/>
    <w:rsid w:val="6F705B2B"/>
    <w:rsid w:val="6F72587D"/>
    <w:rsid w:val="6F750514"/>
    <w:rsid w:val="6F7F5CB2"/>
    <w:rsid w:val="6F84274A"/>
    <w:rsid w:val="6F8F6077"/>
    <w:rsid w:val="6F962F5A"/>
    <w:rsid w:val="6F9854BE"/>
    <w:rsid w:val="6F9B093B"/>
    <w:rsid w:val="6F9E1AC1"/>
    <w:rsid w:val="6F9F5A74"/>
    <w:rsid w:val="6FA0001B"/>
    <w:rsid w:val="6FA04EF3"/>
    <w:rsid w:val="6FA510EF"/>
    <w:rsid w:val="6FA90076"/>
    <w:rsid w:val="6FAA0A53"/>
    <w:rsid w:val="6FAA0BC5"/>
    <w:rsid w:val="6FAE6B13"/>
    <w:rsid w:val="6FB11E66"/>
    <w:rsid w:val="6FBE0A49"/>
    <w:rsid w:val="6FC01EBD"/>
    <w:rsid w:val="6FC03135"/>
    <w:rsid w:val="6FC87545"/>
    <w:rsid w:val="6FCA327A"/>
    <w:rsid w:val="6FCE04B5"/>
    <w:rsid w:val="6FD0389E"/>
    <w:rsid w:val="6FD72197"/>
    <w:rsid w:val="6FDE6BC9"/>
    <w:rsid w:val="6FF40083"/>
    <w:rsid w:val="6FFA32F2"/>
    <w:rsid w:val="70013A95"/>
    <w:rsid w:val="70014095"/>
    <w:rsid w:val="70050464"/>
    <w:rsid w:val="701640D5"/>
    <w:rsid w:val="701A087A"/>
    <w:rsid w:val="701D7CF9"/>
    <w:rsid w:val="701F4526"/>
    <w:rsid w:val="70242DF1"/>
    <w:rsid w:val="702F0799"/>
    <w:rsid w:val="70373763"/>
    <w:rsid w:val="703A3659"/>
    <w:rsid w:val="703F4168"/>
    <w:rsid w:val="70441DA0"/>
    <w:rsid w:val="704746BF"/>
    <w:rsid w:val="704F6EC1"/>
    <w:rsid w:val="70533C1F"/>
    <w:rsid w:val="705A1D7F"/>
    <w:rsid w:val="705A24E6"/>
    <w:rsid w:val="705B66CB"/>
    <w:rsid w:val="7061010C"/>
    <w:rsid w:val="7068088A"/>
    <w:rsid w:val="706C5188"/>
    <w:rsid w:val="706C73C0"/>
    <w:rsid w:val="706D5923"/>
    <w:rsid w:val="7071395D"/>
    <w:rsid w:val="707C3596"/>
    <w:rsid w:val="707C4997"/>
    <w:rsid w:val="707F194A"/>
    <w:rsid w:val="708137B7"/>
    <w:rsid w:val="70824E39"/>
    <w:rsid w:val="708F3CC7"/>
    <w:rsid w:val="709129E1"/>
    <w:rsid w:val="70A50902"/>
    <w:rsid w:val="70A67441"/>
    <w:rsid w:val="70AA2902"/>
    <w:rsid w:val="70B4351B"/>
    <w:rsid w:val="70BB75B8"/>
    <w:rsid w:val="70BC4D8B"/>
    <w:rsid w:val="70C0523B"/>
    <w:rsid w:val="70C355EE"/>
    <w:rsid w:val="70CA6BCC"/>
    <w:rsid w:val="70CD5785"/>
    <w:rsid w:val="70D564BB"/>
    <w:rsid w:val="70DE608F"/>
    <w:rsid w:val="70DF0ED4"/>
    <w:rsid w:val="70E27457"/>
    <w:rsid w:val="70ED779B"/>
    <w:rsid w:val="70F003F1"/>
    <w:rsid w:val="70FF0360"/>
    <w:rsid w:val="71013509"/>
    <w:rsid w:val="710658D6"/>
    <w:rsid w:val="7108094F"/>
    <w:rsid w:val="710A68EE"/>
    <w:rsid w:val="710B2D5E"/>
    <w:rsid w:val="71145F1D"/>
    <w:rsid w:val="711A5BB4"/>
    <w:rsid w:val="712A03F1"/>
    <w:rsid w:val="712B3163"/>
    <w:rsid w:val="712C2E24"/>
    <w:rsid w:val="71370ED3"/>
    <w:rsid w:val="71391201"/>
    <w:rsid w:val="713A0A1E"/>
    <w:rsid w:val="713D4388"/>
    <w:rsid w:val="71433B34"/>
    <w:rsid w:val="71546D29"/>
    <w:rsid w:val="715C1CAA"/>
    <w:rsid w:val="715D21B8"/>
    <w:rsid w:val="716138B2"/>
    <w:rsid w:val="71672B18"/>
    <w:rsid w:val="7168508D"/>
    <w:rsid w:val="716B46A2"/>
    <w:rsid w:val="716D0152"/>
    <w:rsid w:val="716E34CC"/>
    <w:rsid w:val="716E770C"/>
    <w:rsid w:val="7189499D"/>
    <w:rsid w:val="718A28A9"/>
    <w:rsid w:val="71A24C09"/>
    <w:rsid w:val="71A434D1"/>
    <w:rsid w:val="71A449FE"/>
    <w:rsid w:val="71A91ED3"/>
    <w:rsid w:val="71AF2F31"/>
    <w:rsid w:val="71C23305"/>
    <w:rsid w:val="71C36532"/>
    <w:rsid w:val="71CE084F"/>
    <w:rsid w:val="71D0542B"/>
    <w:rsid w:val="71D62F7E"/>
    <w:rsid w:val="71E06110"/>
    <w:rsid w:val="71E56783"/>
    <w:rsid w:val="71EA05F0"/>
    <w:rsid w:val="71EA7992"/>
    <w:rsid w:val="71F038C3"/>
    <w:rsid w:val="71F531E9"/>
    <w:rsid w:val="72065A67"/>
    <w:rsid w:val="7207285E"/>
    <w:rsid w:val="72097BEC"/>
    <w:rsid w:val="72155FD8"/>
    <w:rsid w:val="72313A9D"/>
    <w:rsid w:val="72382DBF"/>
    <w:rsid w:val="72395D31"/>
    <w:rsid w:val="72483CAA"/>
    <w:rsid w:val="724C6544"/>
    <w:rsid w:val="72531332"/>
    <w:rsid w:val="726A184A"/>
    <w:rsid w:val="726B475A"/>
    <w:rsid w:val="726B4902"/>
    <w:rsid w:val="726C445C"/>
    <w:rsid w:val="7275054E"/>
    <w:rsid w:val="727644B1"/>
    <w:rsid w:val="727A0F6F"/>
    <w:rsid w:val="727A5823"/>
    <w:rsid w:val="727C285D"/>
    <w:rsid w:val="727C2F89"/>
    <w:rsid w:val="72824E10"/>
    <w:rsid w:val="72850EDF"/>
    <w:rsid w:val="72884A83"/>
    <w:rsid w:val="728B29B0"/>
    <w:rsid w:val="728D7D9C"/>
    <w:rsid w:val="7293634C"/>
    <w:rsid w:val="72944096"/>
    <w:rsid w:val="7299062C"/>
    <w:rsid w:val="729A31EA"/>
    <w:rsid w:val="729A5239"/>
    <w:rsid w:val="72A11BCA"/>
    <w:rsid w:val="72A63D26"/>
    <w:rsid w:val="72B13895"/>
    <w:rsid w:val="72BB351F"/>
    <w:rsid w:val="72C71E00"/>
    <w:rsid w:val="72CC6230"/>
    <w:rsid w:val="72CC7491"/>
    <w:rsid w:val="72D11C3E"/>
    <w:rsid w:val="72D14319"/>
    <w:rsid w:val="72D511E3"/>
    <w:rsid w:val="72D64BF5"/>
    <w:rsid w:val="72D81873"/>
    <w:rsid w:val="72DD198F"/>
    <w:rsid w:val="72EA03EA"/>
    <w:rsid w:val="72EA4CAF"/>
    <w:rsid w:val="72EA6282"/>
    <w:rsid w:val="72EE2361"/>
    <w:rsid w:val="72FA789F"/>
    <w:rsid w:val="72FD3917"/>
    <w:rsid w:val="730516B6"/>
    <w:rsid w:val="73100E1A"/>
    <w:rsid w:val="731441F2"/>
    <w:rsid w:val="73195818"/>
    <w:rsid w:val="731C363C"/>
    <w:rsid w:val="731F298F"/>
    <w:rsid w:val="73242061"/>
    <w:rsid w:val="732540E9"/>
    <w:rsid w:val="73326021"/>
    <w:rsid w:val="73334619"/>
    <w:rsid w:val="734D7A55"/>
    <w:rsid w:val="73505579"/>
    <w:rsid w:val="735B22B3"/>
    <w:rsid w:val="735C487B"/>
    <w:rsid w:val="735D3EA2"/>
    <w:rsid w:val="736B5D43"/>
    <w:rsid w:val="738029D5"/>
    <w:rsid w:val="73850C5A"/>
    <w:rsid w:val="738737F1"/>
    <w:rsid w:val="738B5022"/>
    <w:rsid w:val="73A02EDA"/>
    <w:rsid w:val="73A739F1"/>
    <w:rsid w:val="73A73E99"/>
    <w:rsid w:val="73A76BF5"/>
    <w:rsid w:val="73A87FA4"/>
    <w:rsid w:val="73B37942"/>
    <w:rsid w:val="73B930F9"/>
    <w:rsid w:val="73BB546D"/>
    <w:rsid w:val="73C45755"/>
    <w:rsid w:val="73C72BB4"/>
    <w:rsid w:val="73D66FB7"/>
    <w:rsid w:val="73D80011"/>
    <w:rsid w:val="73E86620"/>
    <w:rsid w:val="73E86961"/>
    <w:rsid w:val="73F03ACA"/>
    <w:rsid w:val="74016D5C"/>
    <w:rsid w:val="740B6F21"/>
    <w:rsid w:val="741026F6"/>
    <w:rsid w:val="743307DF"/>
    <w:rsid w:val="74347F0A"/>
    <w:rsid w:val="74384320"/>
    <w:rsid w:val="743E2199"/>
    <w:rsid w:val="743E4BE4"/>
    <w:rsid w:val="74494752"/>
    <w:rsid w:val="744D03E1"/>
    <w:rsid w:val="744F2506"/>
    <w:rsid w:val="74506DD1"/>
    <w:rsid w:val="745A11C1"/>
    <w:rsid w:val="745B04E6"/>
    <w:rsid w:val="745F3C10"/>
    <w:rsid w:val="74622F9C"/>
    <w:rsid w:val="74650644"/>
    <w:rsid w:val="746B02B6"/>
    <w:rsid w:val="746C3D41"/>
    <w:rsid w:val="746F0610"/>
    <w:rsid w:val="74744B67"/>
    <w:rsid w:val="74750D5D"/>
    <w:rsid w:val="7479162D"/>
    <w:rsid w:val="74797E63"/>
    <w:rsid w:val="748038CE"/>
    <w:rsid w:val="74866AE3"/>
    <w:rsid w:val="748D4FD8"/>
    <w:rsid w:val="74901AE3"/>
    <w:rsid w:val="749452E2"/>
    <w:rsid w:val="74966D98"/>
    <w:rsid w:val="749D1E30"/>
    <w:rsid w:val="749D32BA"/>
    <w:rsid w:val="74A139BA"/>
    <w:rsid w:val="74A74B8A"/>
    <w:rsid w:val="74B21050"/>
    <w:rsid w:val="74B53A25"/>
    <w:rsid w:val="74B56CB1"/>
    <w:rsid w:val="74D352F8"/>
    <w:rsid w:val="74DA0898"/>
    <w:rsid w:val="74DB00F6"/>
    <w:rsid w:val="74DB69AC"/>
    <w:rsid w:val="74EA4974"/>
    <w:rsid w:val="74F4450F"/>
    <w:rsid w:val="74F549D6"/>
    <w:rsid w:val="74F878C0"/>
    <w:rsid w:val="75041522"/>
    <w:rsid w:val="751177F0"/>
    <w:rsid w:val="75183FF0"/>
    <w:rsid w:val="751A1DF3"/>
    <w:rsid w:val="75256F50"/>
    <w:rsid w:val="752D2915"/>
    <w:rsid w:val="753501B9"/>
    <w:rsid w:val="75362D61"/>
    <w:rsid w:val="75373D41"/>
    <w:rsid w:val="75376880"/>
    <w:rsid w:val="753B2DDB"/>
    <w:rsid w:val="754276BD"/>
    <w:rsid w:val="7544759D"/>
    <w:rsid w:val="75475C6B"/>
    <w:rsid w:val="754C2770"/>
    <w:rsid w:val="755236BE"/>
    <w:rsid w:val="755345F9"/>
    <w:rsid w:val="75583E27"/>
    <w:rsid w:val="755A44FB"/>
    <w:rsid w:val="755B70F9"/>
    <w:rsid w:val="755F12D5"/>
    <w:rsid w:val="7565498B"/>
    <w:rsid w:val="756B1B16"/>
    <w:rsid w:val="756D6963"/>
    <w:rsid w:val="757254AE"/>
    <w:rsid w:val="75735D06"/>
    <w:rsid w:val="75791280"/>
    <w:rsid w:val="757D618C"/>
    <w:rsid w:val="75802791"/>
    <w:rsid w:val="758949F0"/>
    <w:rsid w:val="758B5667"/>
    <w:rsid w:val="758B5FF6"/>
    <w:rsid w:val="758F4696"/>
    <w:rsid w:val="75987FB6"/>
    <w:rsid w:val="759E472B"/>
    <w:rsid w:val="75A6798A"/>
    <w:rsid w:val="75AE59B7"/>
    <w:rsid w:val="75B9462E"/>
    <w:rsid w:val="75B95881"/>
    <w:rsid w:val="75B96BFD"/>
    <w:rsid w:val="75BE1119"/>
    <w:rsid w:val="75C15E8B"/>
    <w:rsid w:val="75C73922"/>
    <w:rsid w:val="75C842EC"/>
    <w:rsid w:val="75C867B4"/>
    <w:rsid w:val="75CA50D8"/>
    <w:rsid w:val="75D933F2"/>
    <w:rsid w:val="75E221F3"/>
    <w:rsid w:val="75E25549"/>
    <w:rsid w:val="75EB08E9"/>
    <w:rsid w:val="75ED24E3"/>
    <w:rsid w:val="75F37714"/>
    <w:rsid w:val="75F6063F"/>
    <w:rsid w:val="75F96EFD"/>
    <w:rsid w:val="75FE340C"/>
    <w:rsid w:val="76002FC0"/>
    <w:rsid w:val="7605584D"/>
    <w:rsid w:val="7606527B"/>
    <w:rsid w:val="760D6FC4"/>
    <w:rsid w:val="76161068"/>
    <w:rsid w:val="761A5397"/>
    <w:rsid w:val="761C7FBC"/>
    <w:rsid w:val="761D1D5C"/>
    <w:rsid w:val="761E648F"/>
    <w:rsid w:val="762C3154"/>
    <w:rsid w:val="76312CF6"/>
    <w:rsid w:val="76314C83"/>
    <w:rsid w:val="76337151"/>
    <w:rsid w:val="76386547"/>
    <w:rsid w:val="76396D34"/>
    <w:rsid w:val="763B1E1C"/>
    <w:rsid w:val="763E4E9D"/>
    <w:rsid w:val="76401877"/>
    <w:rsid w:val="76460AE5"/>
    <w:rsid w:val="765402EA"/>
    <w:rsid w:val="76602824"/>
    <w:rsid w:val="767E2FE7"/>
    <w:rsid w:val="76845FD7"/>
    <w:rsid w:val="768C09CD"/>
    <w:rsid w:val="76941E44"/>
    <w:rsid w:val="76957AC7"/>
    <w:rsid w:val="76966503"/>
    <w:rsid w:val="76993313"/>
    <w:rsid w:val="769E242B"/>
    <w:rsid w:val="76A72AE2"/>
    <w:rsid w:val="76AC51F9"/>
    <w:rsid w:val="76AD7872"/>
    <w:rsid w:val="76AE2D2F"/>
    <w:rsid w:val="76AE2F53"/>
    <w:rsid w:val="76AE6FFC"/>
    <w:rsid w:val="76B2484A"/>
    <w:rsid w:val="76B450CB"/>
    <w:rsid w:val="76BF414C"/>
    <w:rsid w:val="76C03B37"/>
    <w:rsid w:val="76C35306"/>
    <w:rsid w:val="76C566EB"/>
    <w:rsid w:val="76C61372"/>
    <w:rsid w:val="76C77AF7"/>
    <w:rsid w:val="76CA755F"/>
    <w:rsid w:val="76CB572C"/>
    <w:rsid w:val="76CB67D3"/>
    <w:rsid w:val="76CC0DA1"/>
    <w:rsid w:val="76CD7B48"/>
    <w:rsid w:val="76CE41CE"/>
    <w:rsid w:val="76CF3699"/>
    <w:rsid w:val="76D343C2"/>
    <w:rsid w:val="76D42728"/>
    <w:rsid w:val="76D55079"/>
    <w:rsid w:val="76EC0905"/>
    <w:rsid w:val="76F0194E"/>
    <w:rsid w:val="76F24521"/>
    <w:rsid w:val="76F327D2"/>
    <w:rsid w:val="76F503A3"/>
    <w:rsid w:val="76FA05CB"/>
    <w:rsid w:val="770042BB"/>
    <w:rsid w:val="7702587C"/>
    <w:rsid w:val="77053C1A"/>
    <w:rsid w:val="770D250D"/>
    <w:rsid w:val="770F5784"/>
    <w:rsid w:val="7711701C"/>
    <w:rsid w:val="77135D0C"/>
    <w:rsid w:val="77171E43"/>
    <w:rsid w:val="77187F64"/>
    <w:rsid w:val="7722098E"/>
    <w:rsid w:val="772344E4"/>
    <w:rsid w:val="77283E8A"/>
    <w:rsid w:val="772A0E07"/>
    <w:rsid w:val="772D0A6C"/>
    <w:rsid w:val="77331907"/>
    <w:rsid w:val="773B0081"/>
    <w:rsid w:val="773D57FE"/>
    <w:rsid w:val="773D5A03"/>
    <w:rsid w:val="773F0FAE"/>
    <w:rsid w:val="77440715"/>
    <w:rsid w:val="7745087C"/>
    <w:rsid w:val="7745401B"/>
    <w:rsid w:val="774933DF"/>
    <w:rsid w:val="774941F0"/>
    <w:rsid w:val="774D38D5"/>
    <w:rsid w:val="77506C41"/>
    <w:rsid w:val="7762290C"/>
    <w:rsid w:val="776A29A4"/>
    <w:rsid w:val="77773767"/>
    <w:rsid w:val="777A2FE0"/>
    <w:rsid w:val="777C3D3C"/>
    <w:rsid w:val="777E4402"/>
    <w:rsid w:val="778474AD"/>
    <w:rsid w:val="77854F58"/>
    <w:rsid w:val="77854FAA"/>
    <w:rsid w:val="778858AA"/>
    <w:rsid w:val="77897734"/>
    <w:rsid w:val="778E3DDF"/>
    <w:rsid w:val="778E6FA6"/>
    <w:rsid w:val="77A21E64"/>
    <w:rsid w:val="77B5001C"/>
    <w:rsid w:val="77BA2F4B"/>
    <w:rsid w:val="77C05B3D"/>
    <w:rsid w:val="77C635E2"/>
    <w:rsid w:val="77C90B0D"/>
    <w:rsid w:val="77CC35DE"/>
    <w:rsid w:val="77CF1C43"/>
    <w:rsid w:val="77D03E7C"/>
    <w:rsid w:val="77D20323"/>
    <w:rsid w:val="77E4734A"/>
    <w:rsid w:val="77E61B5A"/>
    <w:rsid w:val="77E66792"/>
    <w:rsid w:val="77F21ADC"/>
    <w:rsid w:val="77F6273D"/>
    <w:rsid w:val="77F81FFF"/>
    <w:rsid w:val="77F9058C"/>
    <w:rsid w:val="77F964A4"/>
    <w:rsid w:val="77FB71EE"/>
    <w:rsid w:val="77FD754C"/>
    <w:rsid w:val="780B7574"/>
    <w:rsid w:val="78135FDE"/>
    <w:rsid w:val="781A04C3"/>
    <w:rsid w:val="7823696D"/>
    <w:rsid w:val="782B1C24"/>
    <w:rsid w:val="782F6456"/>
    <w:rsid w:val="7831705F"/>
    <w:rsid w:val="78376A6A"/>
    <w:rsid w:val="783F666F"/>
    <w:rsid w:val="7845060D"/>
    <w:rsid w:val="784B1F20"/>
    <w:rsid w:val="785E60D5"/>
    <w:rsid w:val="78604ADD"/>
    <w:rsid w:val="78605191"/>
    <w:rsid w:val="786D3145"/>
    <w:rsid w:val="78757BBE"/>
    <w:rsid w:val="787F1CC9"/>
    <w:rsid w:val="787F4C40"/>
    <w:rsid w:val="788237DC"/>
    <w:rsid w:val="788300BF"/>
    <w:rsid w:val="78845B86"/>
    <w:rsid w:val="788869EF"/>
    <w:rsid w:val="78962593"/>
    <w:rsid w:val="789A2127"/>
    <w:rsid w:val="789F7905"/>
    <w:rsid w:val="78A06E5C"/>
    <w:rsid w:val="78A72DE0"/>
    <w:rsid w:val="78A80BBE"/>
    <w:rsid w:val="78B1677E"/>
    <w:rsid w:val="78BD12E5"/>
    <w:rsid w:val="78C70534"/>
    <w:rsid w:val="78CD052D"/>
    <w:rsid w:val="78CF67DA"/>
    <w:rsid w:val="78D62BB1"/>
    <w:rsid w:val="78DA1302"/>
    <w:rsid w:val="78DA580C"/>
    <w:rsid w:val="78E1267B"/>
    <w:rsid w:val="78E468DE"/>
    <w:rsid w:val="78EB31C7"/>
    <w:rsid w:val="78EE7043"/>
    <w:rsid w:val="78F41690"/>
    <w:rsid w:val="78F955CE"/>
    <w:rsid w:val="79087FEB"/>
    <w:rsid w:val="790B2048"/>
    <w:rsid w:val="79124DD7"/>
    <w:rsid w:val="79172C9B"/>
    <w:rsid w:val="79196844"/>
    <w:rsid w:val="792215AA"/>
    <w:rsid w:val="792B684C"/>
    <w:rsid w:val="79403869"/>
    <w:rsid w:val="794733D0"/>
    <w:rsid w:val="794D36E7"/>
    <w:rsid w:val="795450B2"/>
    <w:rsid w:val="795461C7"/>
    <w:rsid w:val="795A4FAD"/>
    <w:rsid w:val="795E6281"/>
    <w:rsid w:val="795F7157"/>
    <w:rsid w:val="795F7341"/>
    <w:rsid w:val="79612B2C"/>
    <w:rsid w:val="7971136E"/>
    <w:rsid w:val="79752CAB"/>
    <w:rsid w:val="7979331A"/>
    <w:rsid w:val="797C784C"/>
    <w:rsid w:val="79800401"/>
    <w:rsid w:val="7981615C"/>
    <w:rsid w:val="798829A0"/>
    <w:rsid w:val="79882CD9"/>
    <w:rsid w:val="79884A7B"/>
    <w:rsid w:val="79930142"/>
    <w:rsid w:val="799B29CC"/>
    <w:rsid w:val="799C25B2"/>
    <w:rsid w:val="79A10611"/>
    <w:rsid w:val="79A70726"/>
    <w:rsid w:val="79A9289D"/>
    <w:rsid w:val="79AD0F09"/>
    <w:rsid w:val="79AD3DF3"/>
    <w:rsid w:val="79AF71E7"/>
    <w:rsid w:val="79B6505A"/>
    <w:rsid w:val="79B771F2"/>
    <w:rsid w:val="79BA5E36"/>
    <w:rsid w:val="79BB2FD2"/>
    <w:rsid w:val="79BD08F7"/>
    <w:rsid w:val="79BF6192"/>
    <w:rsid w:val="79C07A6F"/>
    <w:rsid w:val="79C36656"/>
    <w:rsid w:val="79C5169F"/>
    <w:rsid w:val="79CC30E4"/>
    <w:rsid w:val="79E46115"/>
    <w:rsid w:val="79E708F5"/>
    <w:rsid w:val="79EA51EF"/>
    <w:rsid w:val="79EC3073"/>
    <w:rsid w:val="79F3500E"/>
    <w:rsid w:val="79F533A7"/>
    <w:rsid w:val="79F938D0"/>
    <w:rsid w:val="79F96A53"/>
    <w:rsid w:val="79FD68D5"/>
    <w:rsid w:val="79FE4174"/>
    <w:rsid w:val="79FF78DD"/>
    <w:rsid w:val="7A070404"/>
    <w:rsid w:val="7A096A7E"/>
    <w:rsid w:val="7A0C47CD"/>
    <w:rsid w:val="7A0F793F"/>
    <w:rsid w:val="7A136642"/>
    <w:rsid w:val="7A140B7C"/>
    <w:rsid w:val="7A14242F"/>
    <w:rsid w:val="7A185741"/>
    <w:rsid w:val="7A1A5C7A"/>
    <w:rsid w:val="7A1D5F58"/>
    <w:rsid w:val="7A1E28D9"/>
    <w:rsid w:val="7A1F711C"/>
    <w:rsid w:val="7A236FD2"/>
    <w:rsid w:val="7A2B5C2F"/>
    <w:rsid w:val="7A383486"/>
    <w:rsid w:val="7A3A17DB"/>
    <w:rsid w:val="7A3F0349"/>
    <w:rsid w:val="7A4010B0"/>
    <w:rsid w:val="7A4173F0"/>
    <w:rsid w:val="7A445B47"/>
    <w:rsid w:val="7A4A3620"/>
    <w:rsid w:val="7A4B6E21"/>
    <w:rsid w:val="7A5856BB"/>
    <w:rsid w:val="7A5C5295"/>
    <w:rsid w:val="7A657250"/>
    <w:rsid w:val="7A6A6BB8"/>
    <w:rsid w:val="7A72303E"/>
    <w:rsid w:val="7A732D99"/>
    <w:rsid w:val="7A740318"/>
    <w:rsid w:val="7A7C7F03"/>
    <w:rsid w:val="7A805B51"/>
    <w:rsid w:val="7A826CB8"/>
    <w:rsid w:val="7A893AF8"/>
    <w:rsid w:val="7A8F133D"/>
    <w:rsid w:val="7A922460"/>
    <w:rsid w:val="7A990785"/>
    <w:rsid w:val="7A9B103A"/>
    <w:rsid w:val="7A9D4ECE"/>
    <w:rsid w:val="7AA975A7"/>
    <w:rsid w:val="7AAB1E00"/>
    <w:rsid w:val="7AB47E2B"/>
    <w:rsid w:val="7ACD7304"/>
    <w:rsid w:val="7ACE0FED"/>
    <w:rsid w:val="7ACE7AC9"/>
    <w:rsid w:val="7AD00253"/>
    <w:rsid w:val="7AD06D7D"/>
    <w:rsid w:val="7AE178DA"/>
    <w:rsid w:val="7AE91F83"/>
    <w:rsid w:val="7AEA317B"/>
    <w:rsid w:val="7AED1CAA"/>
    <w:rsid w:val="7AF2078B"/>
    <w:rsid w:val="7AF734BA"/>
    <w:rsid w:val="7AFF02CD"/>
    <w:rsid w:val="7B0648BC"/>
    <w:rsid w:val="7B074C87"/>
    <w:rsid w:val="7B0875DC"/>
    <w:rsid w:val="7B12603C"/>
    <w:rsid w:val="7B127ADE"/>
    <w:rsid w:val="7B150775"/>
    <w:rsid w:val="7B1778FA"/>
    <w:rsid w:val="7B1B1982"/>
    <w:rsid w:val="7B261567"/>
    <w:rsid w:val="7B285E36"/>
    <w:rsid w:val="7B2C0D46"/>
    <w:rsid w:val="7B2E086A"/>
    <w:rsid w:val="7B2E29D6"/>
    <w:rsid w:val="7B316423"/>
    <w:rsid w:val="7B44779B"/>
    <w:rsid w:val="7B553AE7"/>
    <w:rsid w:val="7B5628FD"/>
    <w:rsid w:val="7B614764"/>
    <w:rsid w:val="7B6679AF"/>
    <w:rsid w:val="7B672E79"/>
    <w:rsid w:val="7B6B31D0"/>
    <w:rsid w:val="7B7764FB"/>
    <w:rsid w:val="7B7B0F15"/>
    <w:rsid w:val="7B7C6926"/>
    <w:rsid w:val="7B806F4F"/>
    <w:rsid w:val="7B893408"/>
    <w:rsid w:val="7B8952D6"/>
    <w:rsid w:val="7B9116E1"/>
    <w:rsid w:val="7BA44807"/>
    <w:rsid w:val="7BAB179F"/>
    <w:rsid w:val="7BAE6716"/>
    <w:rsid w:val="7BB34149"/>
    <w:rsid w:val="7BBC36F1"/>
    <w:rsid w:val="7BBC7DFA"/>
    <w:rsid w:val="7BBE211C"/>
    <w:rsid w:val="7BC3465D"/>
    <w:rsid w:val="7BD03FB4"/>
    <w:rsid w:val="7BDC079E"/>
    <w:rsid w:val="7BE058BE"/>
    <w:rsid w:val="7BE54CCE"/>
    <w:rsid w:val="7BE74EBC"/>
    <w:rsid w:val="7BEB2808"/>
    <w:rsid w:val="7BEC3B8C"/>
    <w:rsid w:val="7BEE448B"/>
    <w:rsid w:val="7BF20B8A"/>
    <w:rsid w:val="7BF9746A"/>
    <w:rsid w:val="7BFC1774"/>
    <w:rsid w:val="7C0F20F6"/>
    <w:rsid w:val="7C11464C"/>
    <w:rsid w:val="7C124E67"/>
    <w:rsid w:val="7C135B50"/>
    <w:rsid w:val="7C16692A"/>
    <w:rsid w:val="7C1A15E8"/>
    <w:rsid w:val="7C3124A4"/>
    <w:rsid w:val="7C393647"/>
    <w:rsid w:val="7C436EE5"/>
    <w:rsid w:val="7C494767"/>
    <w:rsid w:val="7C4B17AC"/>
    <w:rsid w:val="7C4E1852"/>
    <w:rsid w:val="7C5067F3"/>
    <w:rsid w:val="7C5203B4"/>
    <w:rsid w:val="7C534B2B"/>
    <w:rsid w:val="7C5C5828"/>
    <w:rsid w:val="7C5F6BD5"/>
    <w:rsid w:val="7C652EAA"/>
    <w:rsid w:val="7C6B31F2"/>
    <w:rsid w:val="7C704E50"/>
    <w:rsid w:val="7C724586"/>
    <w:rsid w:val="7C747626"/>
    <w:rsid w:val="7C7B5A24"/>
    <w:rsid w:val="7C802EE4"/>
    <w:rsid w:val="7C803EE4"/>
    <w:rsid w:val="7C8139BE"/>
    <w:rsid w:val="7C815C3F"/>
    <w:rsid w:val="7C815E32"/>
    <w:rsid w:val="7C834356"/>
    <w:rsid w:val="7C8518C2"/>
    <w:rsid w:val="7C887827"/>
    <w:rsid w:val="7C946896"/>
    <w:rsid w:val="7C9E343F"/>
    <w:rsid w:val="7CA1734E"/>
    <w:rsid w:val="7CA83DF5"/>
    <w:rsid w:val="7CC20340"/>
    <w:rsid w:val="7CC55577"/>
    <w:rsid w:val="7CC63AB7"/>
    <w:rsid w:val="7CD70DE0"/>
    <w:rsid w:val="7CDA21CA"/>
    <w:rsid w:val="7CDB4153"/>
    <w:rsid w:val="7CDB5295"/>
    <w:rsid w:val="7CE56EAD"/>
    <w:rsid w:val="7CE70D1B"/>
    <w:rsid w:val="7CEA2678"/>
    <w:rsid w:val="7CEC6ADA"/>
    <w:rsid w:val="7CFE2597"/>
    <w:rsid w:val="7CFE39EB"/>
    <w:rsid w:val="7D02418E"/>
    <w:rsid w:val="7D026ED1"/>
    <w:rsid w:val="7D042E71"/>
    <w:rsid w:val="7D07259C"/>
    <w:rsid w:val="7D0A74A8"/>
    <w:rsid w:val="7D0F46F9"/>
    <w:rsid w:val="7D105F46"/>
    <w:rsid w:val="7D151150"/>
    <w:rsid w:val="7D1C5AB8"/>
    <w:rsid w:val="7D1F1589"/>
    <w:rsid w:val="7D2059F6"/>
    <w:rsid w:val="7D267F49"/>
    <w:rsid w:val="7D2B086E"/>
    <w:rsid w:val="7D336603"/>
    <w:rsid w:val="7D364BB7"/>
    <w:rsid w:val="7D3A27D6"/>
    <w:rsid w:val="7D3A48AE"/>
    <w:rsid w:val="7D3B3CE8"/>
    <w:rsid w:val="7D3F1765"/>
    <w:rsid w:val="7D4B5F8B"/>
    <w:rsid w:val="7D5E0BF8"/>
    <w:rsid w:val="7D606FC5"/>
    <w:rsid w:val="7D620749"/>
    <w:rsid w:val="7D653232"/>
    <w:rsid w:val="7D7C2B27"/>
    <w:rsid w:val="7D7E71C1"/>
    <w:rsid w:val="7D815AF1"/>
    <w:rsid w:val="7D865222"/>
    <w:rsid w:val="7D923F0A"/>
    <w:rsid w:val="7D9D147C"/>
    <w:rsid w:val="7DB0238E"/>
    <w:rsid w:val="7DB6232E"/>
    <w:rsid w:val="7DC25ACC"/>
    <w:rsid w:val="7DC5191C"/>
    <w:rsid w:val="7DC73954"/>
    <w:rsid w:val="7DCC06ED"/>
    <w:rsid w:val="7DCE5B81"/>
    <w:rsid w:val="7DD34C79"/>
    <w:rsid w:val="7DD43FAA"/>
    <w:rsid w:val="7DDA3F45"/>
    <w:rsid w:val="7DE2661D"/>
    <w:rsid w:val="7DEB24C3"/>
    <w:rsid w:val="7DEB5E16"/>
    <w:rsid w:val="7DF573FC"/>
    <w:rsid w:val="7DF85144"/>
    <w:rsid w:val="7E026F13"/>
    <w:rsid w:val="7E056994"/>
    <w:rsid w:val="7E1171A7"/>
    <w:rsid w:val="7E12707F"/>
    <w:rsid w:val="7E1725D0"/>
    <w:rsid w:val="7E1C4A19"/>
    <w:rsid w:val="7E206655"/>
    <w:rsid w:val="7E28368E"/>
    <w:rsid w:val="7E2C23B6"/>
    <w:rsid w:val="7E302CCC"/>
    <w:rsid w:val="7E3057CE"/>
    <w:rsid w:val="7E310E6D"/>
    <w:rsid w:val="7E32372F"/>
    <w:rsid w:val="7E36423B"/>
    <w:rsid w:val="7E37755E"/>
    <w:rsid w:val="7E3C14EB"/>
    <w:rsid w:val="7E42481D"/>
    <w:rsid w:val="7E425C3D"/>
    <w:rsid w:val="7E5936F4"/>
    <w:rsid w:val="7E5A0E1C"/>
    <w:rsid w:val="7E66292D"/>
    <w:rsid w:val="7E68694D"/>
    <w:rsid w:val="7E690635"/>
    <w:rsid w:val="7E6941E2"/>
    <w:rsid w:val="7E6E407D"/>
    <w:rsid w:val="7E6E739E"/>
    <w:rsid w:val="7E78586A"/>
    <w:rsid w:val="7E7E7444"/>
    <w:rsid w:val="7E805E68"/>
    <w:rsid w:val="7E83243B"/>
    <w:rsid w:val="7E8E4E57"/>
    <w:rsid w:val="7E953204"/>
    <w:rsid w:val="7E9D6838"/>
    <w:rsid w:val="7EA033C5"/>
    <w:rsid w:val="7EA21B23"/>
    <w:rsid w:val="7EA60520"/>
    <w:rsid w:val="7EB82A53"/>
    <w:rsid w:val="7EBA22D4"/>
    <w:rsid w:val="7EBB5B39"/>
    <w:rsid w:val="7EC36F89"/>
    <w:rsid w:val="7ED23BD9"/>
    <w:rsid w:val="7EE32910"/>
    <w:rsid w:val="7EE973B3"/>
    <w:rsid w:val="7EEC360A"/>
    <w:rsid w:val="7EEE1E42"/>
    <w:rsid w:val="7EEF65A6"/>
    <w:rsid w:val="7F0202B5"/>
    <w:rsid w:val="7F0635F9"/>
    <w:rsid w:val="7F140292"/>
    <w:rsid w:val="7F1A542E"/>
    <w:rsid w:val="7F1F5CA7"/>
    <w:rsid w:val="7F3C1F0F"/>
    <w:rsid w:val="7F422184"/>
    <w:rsid w:val="7F4A2488"/>
    <w:rsid w:val="7F4A3579"/>
    <w:rsid w:val="7F5343F9"/>
    <w:rsid w:val="7F561453"/>
    <w:rsid w:val="7F596909"/>
    <w:rsid w:val="7F5E2C87"/>
    <w:rsid w:val="7F625C10"/>
    <w:rsid w:val="7F67471A"/>
    <w:rsid w:val="7F6B413F"/>
    <w:rsid w:val="7F6E0E3D"/>
    <w:rsid w:val="7F704348"/>
    <w:rsid w:val="7F7F3343"/>
    <w:rsid w:val="7F7F60B0"/>
    <w:rsid w:val="7F9D03E8"/>
    <w:rsid w:val="7FA3779F"/>
    <w:rsid w:val="7FAA318A"/>
    <w:rsid w:val="7FAF08C7"/>
    <w:rsid w:val="7FBC6D2B"/>
    <w:rsid w:val="7FC310AB"/>
    <w:rsid w:val="7FC401E3"/>
    <w:rsid w:val="7FC46F79"/>
    <w:rsid w:val="7FC60DB5"/>
    <w:rsid w:val="7FD05575"/>
    <w:rsid w:val="7FE3692E"/>
    <w:rsid w:val="7FE7094A"/>
    <w:rsid w:val="7FE95CE8"/>
    <w:rsid w:val="7FF41787"/>
    <w:rsid w:val="7FF4238D"/>
    <w:rsid w:val="7FF961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8" fillcolor="white">
      <v:fill color="white"/>
    </o:shapedefaults>
    <o:shapelayout v:ext="edit">
      <o:idmap v:ext="edit" data="1"/>
    </o:shapelayout>
  </w:shapeDefaults>
  <w:decimalSymbol w:val="."/>
  <w:listSeparator w:val=","/>
  <w15:docId w15:val="{77F40980-B6DD-49A0-A927-3C4D78E3EB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9" w:unhideWhenUsed="1" w:qFormat="1"/>
    <w:lsdException w:name="heading 3" w:uiPriority="9" w:unhideWhenUsed="1" w:qFormat="1"/>
    <w:lsdException w:name="heading 4"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uiPriority="0"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semiHidden="1" w:uiPriority="5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rFonts w:ascii="Calibri" w:eastAsia="宋体" w:hAnsi="Calibri" w:cs="Times New Roman"/>
      <w:sz w:val="22"/>
      <w:szCs w:val="22"/>
    </w:rPr>
  </w:style>
  <w:style w:type="paragraph" w:styleId="Heading1">
    <w:name w:val="heading 1"/>
    <w:basedOn w:val="Normal"/>
    <w:next w:val="Normal"/>
    <w:link w:val="Heading1Char"/>
    <w:uiPriority w:val="99"/>
    <w:qFormat/>
    <w:pPr>
      <w:widowControl w:val="0"/>
      <w:numPr>
        <w:numId w:val="1"/>
      </w:numPr>
      <w:autoSpaceDE w:val="0"/>
      <w:autoSpaceDN w:val="0"/>
      <w:adjustRightInd w:val="0"/>
      <w:spacing w:after="0" w:line="240" w:lineRule="auto"/>
      <w:outlineLvl w:val="0"/>
    </w:pPr>
    <w:rPr>
      <w:rFonts w:ascii="Arial" w:eastAsia="黑体" w:hAnsi="Arial"/>
      <w:b/>
      <w:bCs/>
      <w:sz w:val="30"/>
      <w:szCs w:val="30"/>
      <w:lang w:val="zh-CN"/>
    </w:rPr>
  </w:style>
  <w:style w:type="paragraph" w:styleId="Heading2">
    <w:name w:val="heading 2"/>
    <w:basedOn w:val="Normal"/>
    <w:next w:val="Normal"/>
    <w:link w:val="Heading2Char"/>
    <w:uiPriority w:val="9"/>
    <w:unhideWhenUsed/>
    <w:qFormat/>
    <w:pPr>
      <w:keepNext/>
      <w:keepLines/>
      <w:numPr>
        <w:ilvl w:val="1"/>
        <w:numId w:val="1"/>
      </w:numPr>
      <w:spacing w:before="260" w:after="260" w:line="416" w:lineRule="auto"/>
      <w:outlineLvl w:val="1"/>
    </w:pPr>
    <w:rPr>
      <w:rFonts w:ascii="Cambria" w:hAnsi="Cambria"/>
      <w:b/>
      <w:bCs/>
      <w:sz w:val="32"/>
      <w:szCs w:val="32"/>
    </w:rPr>
  </w:style>
  <w:style w:type="paragraph" w:styleId="Heading3">
    <w:name w:val="heading 3"/>
    <w:basedOn w:val="Normal"/>
    <w:next w:val="Normal"/>
    <w:link w:val="Heading3Char"/>
    <w:uiPriority w:val="9"/>
    <w:unhideWhenUsed/>
    <w:qFormat/>
    <w:pPr>
      <w:keepNext/>
      <w:keepLines/>
      <w:numPr>
        <w:ilvl w:val="2"/>
        <w:numId w:val="1"/>
      </w:numPr>
      <w:spacing w:before="260" w:after="260" w:line="416" w:lineRule="auto"/>
      <w:outlineLvl w:val="2"/>
    </w:pPr>
    <w:rPr>
      <w:b/>
      <w:bCs/>
      <w:sz w:val="32"/>
      <w:szCs w:val="32"/>
    </w:rPr>
  </w:style>
  <w:style w:type="paragraph" w:styleId="Heading4">
    <w:name w:val="heading 4"/>
    <w:basedOn w:val="Normal"/>
    <w:next w:val="Normal"/>
    <w:link w:val="Heading4Char"/>
    <w:unhideWhenUsed/>
    <w:qFormat/>
    <w:pPr>
      <w:keepNext/>
      <w:keepLines/>
      <w:numPr>
        <w:ilvl w:val="3"/>
        <w:numId w:val="1"/>
      </w:numPr>
      <w:spacing w:before="280" w:after="290" w:line="376" w:lineRule="auto"/>
      <w:outlineLvl w:val="3"/>
    </w:pPr>
    <w:rPr>
      <w:rFonts w:ascii="Cambria" w:hAnsi="Cambria"/>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iPriority w:val="99"/>
    <w:unhideWhenUsed/>
    <w:qFormat/>
    <w:rPr>
      <w:sz w:val="20"/>
      <w:szCs w:val="20"/>
    </w:rPr>
  </w:style>
  <w:style w:type="paragraph" w:styleId="ListNumber">
    <w:name w:val="List Number"/>
    <w:basedOn w:val="Normal"/>
    <w:uiPriority w:val="99"/>
    <w:unhideWhenUsed/>
    <w:qFormat/>
    <w:pPr>
      <w:numPr>
        <w:numId w:val="2"/>
      </w:numPr>
      <w:contextualSpacing/>
    </w:pPr>
  </w:style>
  <w:style w:type="paragraph" w:styleId="NormalIndent">
    <w:name w:val="Normal Indent"/>
    <w:basedOn w:val="Normal"/>
    <w:qFormat/>
    <w:pPr>
      <w:widowControl w:val="0"/>
      <w:spacing w:after="0" w:line="240" w:lineRule="auto"/>
      <w:ind w:firstLine="420"/>
      <w:jc w:val="both"/>
    </w:pPr>
    <w:rPr>
      <w:rFonts w:ascii="Times New Roman" w:hAnsi="Times New Roman"/>
      <w:kern w:val="2"/>
      <w:sz w:val="21"/>
      <w:szCs w:val="20"/>
    </w:rPr>
  </w:style>
  <w:style w:type="paragraph" w:styleId="Caption">
    <w:name w:val="caption"/>
    <w:basedOn w:val="Normal"/>
    <w:next w:val="Normal"/>
    <w:link w:val="CaptionChar"/>
    <w:qFormat/>
    <w:pPr>
      <w:tabs>
        <w:tab w:val="left" w:pos="1418"/>
      </w:tabs>
      <w:spacing w:before="120" w:after="120" w:line="240" w:lineRule="auto"/>
    </w:pPr>
    <w:rPr>
      <w:rFonts w:ascii="Times New Roman" w:hAnsi="Times New Roman"/>
      <w:b/>
      <w:bCs/>
      <w:sz w:val="20"/>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BodyText">
    <w:name w:val="Body Text"/>
    <w:basedOn w:val="Normal"/>
    <w:link w:val="BodyTextChar"/>
    <w:qFormat/>
    <w:pPr>
      <w:widowControl w:val="0"/>
      <w:spacing w:after="0" w:line="240" w:lineRule="auto"/>
      <w:jc w:val="both"/>
    </w:pPr>
    <w:rPr>
      <w:rFonts w:ascii="Times New Roman" w:hAnsi="Times New Roman"/>
      <w:color w:val="0000FF"/>
      <w:kern w:val="2"/>
      <w:sz w:val="21"/>
      <w:szCs w:val="20"/>
    </w:rPr>
  </w:style>
  <w:style w:type="paragraph" w:styleId="BalloonText">
    <w:name w:val="Balloon Text"/>
    <w:basedOn w:val="Normal"/>
    <w:link w:val="BalloonTextChar"/>
    <w:uiPriority w:val="99"/>
    <w:unhideWhenUsed/>
    <w:qFormat/>
    <w:pPr>
      <w:spacing w:after="0" w:line="240" w:lineRule="auto"/>
    </w:pPr>
    <w:rPr>
      <w:rFonts w:ascii="Tahoma" w:hAnsi="Tahoma"/>
      <w:sz w:val="16"/>
      <w:szCs w:val="16"/>
    </w:rPr>
  </w:style>
  <w:style w:type="paragraph" w:styleId="Footer">
    <w:name w:val="footer"/>
    <w:basedOn w:val="Normal"/>
    <w:link w:val="FooterChar"/>
    <w:uiPriority w:val="99"/>
    <w:unhideWhenUsed/>
    <w:qFormat/>
    <w:pPr>
      <w:tabs>
        <w:tab w:val="center" w:pos="4153"/>
        <w:tab w:val="right" w:pos="8306"/>
      </w:tabs>
      <w:snapToGrid w:val="0"/>
      <w:spacing w:line="240" w:lineRule="auto"/>
    </w:pPr>
    <w:rPr>
      <w:sz w:val="18"/>
      <w:szCs w:val="18"/>
    </w:rPr>
  </w:style>
  <w:style w:type="paragraph" w:styleId="Header">
    <w:name w:val="header"/>
    <w:basedOn w:val="Normal"/>
    <w:link w:val="HeaderChar"/>
    <w:qFormat/>
    <w:pPr>
      <w:tabs>
        <w:tab w:val="center" w:pos="4536"/>
        <w:tab w:val="right" w:pos="9072"/>
      </w:tabs>
      <w:spacing w:after="0" w:line="240" w:lineRule="auto"/>
    </w:pPr>
    <w:rPr>
      <w:rFonts w:ascii="Arial" w:eastAsia="MS Mincho" w:hAnsi="Arial"/>
      <w:b/>
      <w:sz w:val="20"/>
      <w:szCs w:val="24"/>
      <w:lang w:eastAsia="en-US"/>
    </w:rPr>
  </w:style>
  <w:style w:type="character" w:styleId="Hyperlink">
    <w:name w:val="Hyperlink"/>
    <w:uiPriority w:val="99"/>
    <w:qFormat/>
    <w:rPr>
      <w:color w:val="0000FF"/>
      <w:u w:val="single"/>
      <w:lang w:val="en-GB"/>
    </w:rPr>
  </w:style>
  <w:style w:type="character" w:styleId="CommentReference">
    <w:name w:val="annotation reference"/>
    <w:unhideWhenUsed/>
    <w:qFormat/>
    <w:rPr>
      <w:sz w:val="16"/>
      <w:szCs w:val="16"/>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H">
    <w:name w:val="TAH"/>
    <w:basedOn w:val="Normal"/>
    <w:link w:val="TAHChar"/>
    <w:qFormat/>
    <w:pPr>
      <w:keepNext/>
      <w:keepLines/>
      <w:overflowPunct w:val="0"/>
      <w:autoSpaceDE w:val="0"/>
      <w:autoSpaceDN w:val="0"/>
      <w:adjustRightInd w:val="0"/>
      <w:spacing w:after="0" w:line="240" w:lineRule="auto"/>
      <w:jc w:val="center"/>
      <w:textAlignment w:val="baseline"/>
    </w:pPr>
    <w:rPr>
      <w:rFonts w:ascii="Arial" w:hAnsi="Arial"/>
      <w:b/>
      <w:sz w:val="18"/>
      <w:szCs w:val="20"/>
      <w:lang w:eastAsia="en-US"/>
    </w:rPr>
  </w:style>
  <w:style w:type="paragraph" w:customStyle="1" w:styleId="Style21">
    <w:name w:val="_Style 21"/>
    <w:basedOn w:val="Normal"/>
    <w:link w:val="ListParagraphChar"/>
    <w:uiPriority w:val="34"/>
    <w:qFormat/>
    <w:pPr>
      <w:widowControl w:val="0"/>
      <w:spacing w:after="0" w:line="240" w:lineRule="auto"/>
      <w:ind w:firstLineChars="200" w:firstLine="420"/>
      <w:jc w:val="both"/>
    </w:pPr>
    <w:rPr>
      <w:rFonts w:ascii="Times New Roman" w:hAnsi="Times New Roman"/>
      <w:kern w:val="2"/>
      <w:sz w:val="21"/>
      <w:szCs w:val="24"/>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overflowPunct w:val="0"/>
      <w:autoSpaceDE w:val="0"/>
      <w:autoSpaceDN w:val="0"/>
      <w:adjustRightInd w:val="0"/>
      <w:spacing w:after="0" w:line="240" w:lineRule="auto"/>
      <w:textAlignment w:val="baseline"/>
    </w:pPr>
    <w:rPr>
      <w:rFonts w:ascii="Arial" w:hAnsi="Arial"/>
      <w:sz w:val="18"/>
      <w:szCs w:val="20"/>
      <w:lang w:eastAsia="en-US"/>
    </w:rPr>
  </w:style>
  <w:style w:type="paragraph" w:customStyle="1" w:styleId="TH">
    <w:name w:val="TH"/>
    <w:basedOn w:val="Normal"/>
    <w:link w:val="THChar"/>
    <w:qFormat/>
    <w:pPr>
      <w:keepNext/>
      <w:keepLines/>
      <w:overflowPunct w:val="0"/>
      <w:autoSpaceDE w:val="0"/>
      <w:autoSpaceDN w:val="0"/>
      <w:adjustRightInd w:val="0"/>
      <w:spacing w:before="60" w:after="180" w:line="240" w:lineRule="auto"/>
      <w:jc w:val="center"/>
      <w:textAlignment w:val="baseline"/>
    </w:pPr>
    <w:rPr>
      <w:rFonts w:ascii="Arial" w:eastAsia="Times New Roman" w:hAnsi="Arial"/>
      <w:b/>
      <w:sz w:val="20"/>
      <w:szCs w:val="20"/>
      <w:lang w:val="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200" w:line="276" w:lineRule="auto"/>
      <w:textAlignment w:val="baseline"/>
    </w:pPr>
    <w:rPr>
      <w:rFonts w:ascii="Courier New" w:eastAsia="宋体" w:hAnsi="Courier New" w:cs="Courier New"/>
      <w:sz w:val="16"/>
      <w:szCs w:val="16"/>
      <w:lang w:val="en-GB" w:eastAsia="ja-JP"/>
    </w:rPr>
  </w:style>
  <w:style w:type="paragraph" w:customStyle="1" w:styleId="5">
    <w:name w:val="列出段落5"/>
    <w:basedOn w:val="Normal"/>
    <w:uiPriority w:val="99"/>
    <w:qFormat/>
    <w:pPr>
      <w:ind w:firstLineChars="200" w:firstLine="420"/>
    </w:pPr>
  </w:style>
  <w:style w:type="paragraph" w:customStyle="1" w:styleId="Reference">
    <w:name w:val="Reference"/>
    <w:basedOn w:val="Normal"/>
    <w:uiPriority w:val="99"/>
    <w:qFormat/>
    <w:pPr>
      <w:numPr>
        <w:numId w:val="3"/>
      </w:numPr>
      <w:overflowPunct w:val="0"/>
      <w:autoSpaceDE w:val="0"/>
      <w:autoSpaceDN w:val="0"/>
      <w:adjustRightInd w:val="0"/>
      <w:spacing w:after="120" w:line="240" w:lineRule="auto"/>
      <w:jc w:val="both"/>
      <w:textAlignment w:val="baseline"/>
    </w:pPr>
    <w:rPr>
      <w:rFonts w:ascii="Arial" w:eastAsia="Times New Roman" w:hAnsi="Arial"/>
      <w:sz w:val="20"/>
      <w:szCs w:val="20"/>
      <w:lang w:val="en-GB"/>
    </w:rPr>
  </w:style>
  <w:style w:type="paragraph" w:customStyle="1" w:styleId="1">
    <w:name w:val="列出段落1"/>
    <w:basedOn w:val="Normal"/>
    <w:uiPriority w:val="34"/>
    <w:qFormat/>
    <w:pPr>
      <w:spacing w:after="0"/>
      <w:ind w:firstLineChars="200" w:firstLine="420"/>
    </w:pPr>
    <w:rPr>
      <w:rFonts w:ascii="宋体" w:hAnsi="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76" w:lineRule="auto"/>
      <w:ind w:left="360" w:hanging="360"/>
      <w:jc w:val="both"/>
    </w:pPr>
    <w:rPr>
      <w:rFonts w:ascii="Arial" w:eastAsia="宋体" w:hAnsi="Arial" w:cs="Arial"/>
      <w:color w:val="0000FF"/>
      <w:kern w:val="2"/>
    </w:rPr>
  </w:style>
  <w:style w:type="paragraph" w:customStyle="1" w:styleId="LGTdoc">
    <w:name w:val="LGTdoc_본문"/>
    <w:basedOn w:val="Normal"/>
    <w:qFormat/>
    <w:pPr>
      <w:widowControl w:val="0"/>
      <w:autoSpaceDE w:val="0"/>
      <w:autoSpaceDN w:val="0"/>
      <w:adjustRightInd w:val="0"/>
      <w:snapToGrid w:val="0"/>
      <w:spacing w:afterLines="50" w:line="264" w:lineRule="auto"/>
      <w:jc w:val="both"/>
    </w:pPr>
    <w:rPr>
      <w:rFonts w:ascii="Times New Roman" w:eastAsia="Batang" w:hAnsi="Times New Roman"/>
      <w:kern w:val="2"/>
      <w:szCs w:val="24"/>
      <w:lang w:val="en-GB" w:eastAsia="ko-KR"/>
    </w:rPr>
  </w:style>
  <w:style w:type="paragraph" w:customStyle="1" w:styleId="6">
    <w:name w:val="列出段落6"/>
    <w:basedOn w:val="Normal"/>
    <w:uiPriority w:val="99"/>
    <w:qFormat/>
    <w:pPr>
      <w:ind w:firstLineChars="200" w:firstLine="420"/>
    </w:pPr>
  </w:style>
  <w:style w:type="paragraph" w:customStyle="1" w:styleId="Style32">
    <w:name w:val="_Style 32"/>
    <w:uiPriority w:val="99"/>
    <w:semiHidden/>
    <w:qFormat/>
    <w:pPr>
      <w:spacing w:after="200" w:line="276" w:lineRule="auto"/>
    </w:pPr>
    <w:rPr>
      <w:rFonts w:ascii="Calibri" w:eastAsia="宋体" w:hAnsi="Calibri" w:cs="Times New Roman"/>
      <w:sz w:val="22"/>
      <w:szCs w:val="22"/>
    </w:rPr>
  </w:style>
  <w:style w:type="paragraph" w:customStyle="1" w:styleId="Default">
    <w:name w:val="Default"/>
    <w:uiPriority w:val="99"/>
    <w:unhideWhenUsed/>
    <w:qFormat/>
    <w:pPr>
      <w:widowControl w:val="0"/>
      <w:autoSpaceDE w:val="0"/>
      <w:autoSpaceDN w:val="0"/>
      <w:adjustRightInd w:val="0"/>
      <w:spacing w:after="200" w:line="276" w:lineRule="auto"/>
    </w:pPr>
    <w:rPr>
      <w:rFonts w:ascii="Times New Roman" w:eastAsia="Times New Roman" w:hAnsi="Times New Roman" w:cs="Times New Roman" w:hint="eastAsia"/>
      <w:color w:val="000000"/>
      <w:sz w:val="24"/>
    </w:rPr>
  </w:style>
  <w:style w:type="paragraph" w:customStyle="1" w:styleId="a">
    <w:name w:val="表格文字居左"/>
    <w:basedOn w:val="Normal"/>
    <w:next w:val="Normal"/>
    <w:qFormat/>
    <w:pPr>
      <w:widowControl w:val="0"/>
      <w:spacing w:after="0" w:line="240" w:lineRule="auto"/>
      <w:jc w:val="both"/>
    </w:pPr>
    <w:rPr>
      <w:rFonts w:ascii="Arial" w:hAnsi="Arial" w:cs="宋体"/>
      <w:kern w:val="2"/>
      <w:sz w:val="21"/>
      <w:szCs w:val="20"/>
    </w:rPr>
  </w:style>
  <w:style w:type="paragraph" w:customStyle="1" w:styleId="EditorsNote">
    <w:name w:val="Editor's Note"/>
    <w:basedOn w:val="Normal"/>
    <w:qFormat/>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olor w:val="FF0000"/>
      <w:sz w:val="20"/>
      <w:szCs w:val="20"/>
      <w:lang w:val="en-GB" w:eastAsia="en-US"/>
    </w:rPr>
  </w:style>
  <w:style w:type="character" w:customStyle="1" w:styleId="font01">
    <w:name w:val="font01"/>
    <w:basedOn w:val="DefaultParagraphFont"/>
    <w:qFormat/>
    <w:rPr>
      <w:rFonts w:ascii="Times New Roman" w:hAnsi="Times New Roman" w:cs="Times New Roman" w:hint="default"/>
      <w:color w:val="FF0000"/>
      <w:sz w:val="20"/>
      <w:szCs w:val="20"/>
      <w:u w:val="none"/>
    </w:rPr>
  </w:style>
  <w:style w:type="character" w:customStyle="1" w:styleId="TAHChar">
    <w:name w:val="TAH Char"/>
    <w:link w:val="TAH"/>
    <w:qFormat/>
    <w:locked/>
    <w:rPr>
      <w:rFonts w:ascii="Arial" w:hAnsi="Arial"/>
      <w:b/>
      <w:sz w:val="18"/>
      <w:lang w:eastAsia="en-US"/>
    </w:rPr>
  </w:style>
  <w:style w:type="character" w:customStyle="1" w:styleId="FooterChar">
    <w:name w:val="Footer Char"/>
    <w:link w:val="Footer"/>
    <w:uiPriority w:val="99"/>
    <w:semiHidden/>
    <w:qFormat/>
    <w:rPr>
      <w:sz w:val="18"/>
      <w:szCs w:val="18"/>
    </w:rPr>
  </w:style>
  <w:style w:type="character" w:customStyle="1" w:styleId="CommentSubjectChar">
    <w:name w:val="Comment Subject Char"/>
    <w:link w:val="CommentSubject"/>
    <w:uiPriority w:val="99"/>
    <w:semiHidden/>
    <w:qFormat/>
    <w:rPr>
      <w:b/>
      <w:bCs/>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font21">
    <w:name w:val="font21"/>
    <w:basedOn w:val="DefaultParagraphFont"/>
    <w:qFormat/>
    <w:rPr>
      <w:rFonts w:ascii="Times New Roman" w:hAnsi="Times New Roman" w:cs="Times New Roman" w:hint="default"/>
      <w:color w:val="000000"/>
      <w:sz w:val="20"/>
      <w:szCs w:val="20"/>
      <w:u w:val="none"/>
    </w:rPr>
  </w:style>
  <w:style w:type="character" w:customStyle="1" w:styleId="font31">
    <w:name w:val="font31"/>
    <w:basedOn w:val="DefaultParagraphFont"/>
    <w:qFormat/>
    <w:rPr>
      <w:rFonts w:ascii="Times New Roman" w:hAnsi="Times New Roman" w:cs="Times New Roman" w:hint="default"/>
      <w:color w:val="000000"/>
      <w:sz w:val="20"/>
      <w:szCs w:val="20"/>
      <w:u w:val="none"/>
    </w:rPr>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Heading4Char">
    <w:name w:val="Heading 4 Char"/>
    <w:link w:val="Heading4"/>
    <w:qFormat/>
    <w:rPr>
      <w:rFonts w:ascii="Cambria" w:hAnsi="Cambria"/>
      <w:b/>
      <w:bCs/>
      <w:sz w:val="28"/>
      <w:szCs w:val="28"/>
    </w:rPr>
  </w:style>
  <w:style w:type="character" w:customStyle="1" w:styleId="BodyTextChar">
    <w:name w:val="Body Text Char"/>
    <w:link w:val="BodyText"/>
    <w:qFormat/>
    <w:rPr>
      <w:rFonts w:ascii="Times New Roman" w:hAnsi="Times New Roman"/>
      <w:color w:val="0000FF"/>
      <w:kern w:val="2"/>
      <w:sz w:val="21"/>
    </w:rPr>
  </w:style>
  <w:style w:type="character" w:customStyle="1" w:styleId="PLChar">
    <w:name w:val="PL Char"/>
    <w:link w:val="PL"/>
    <w:qFormat/>
    <w:rPr>
      <w:rFonts w:ascii="Courier New" w:hAnsi="Courier New" w:cs="Courier New"/>
      <w:sz w:val="16"/>
      <w:szCs w:val="16"/>
      <w:lang w:val="en-GB" w:eastAsia="ja-JP" w:bidi="ar-SA"/>
    </w:rPr>
  </w:style>
  <w:style w:type="character" w:customStyle="1" w:styleId="Heading3Char">
    <w:name w:val="Heading 3 Char"/>
    <w:link w:val="Heading3"/>
    <w:uiPriority w:val="9"/>
    <w:semiHidden/>
    <w:qFormat/>
    <w:rPr>
      <w:b/>
      <w:bCs/>
      <w:sz w:val="32"/>
      <w:szCs w:val="32"/>
    </w:rPr>
  </w:style>
  <w:style w:type="character" w:customStyle="1" w:styleId="TALChar">
    <w:name w:val="TAL Char"/>
    <w:link w:val="TAL"/>
    <w:qFormat/>
    <w:locked/>
    <w:rPr>
      <w:rFonts w:ascii="Arial" w:hAnsi="Arial"/>
      <w:sz w:val="18"/>
      <w:lang w:eastAsia="en-US"/>
    </w:rPr>
  </w:style>
  <w:style w:type="character" w:customStyle="1" w:styleId="TAHCar">
    <w:name w:val="TAH Car"/>
    <w:qFormat/>
    <w:rPr>
      <w:rFonts w:ascii="Arial" w:hAnsi="Arial"/>
      <w:b/>
      <w:sz w:val="18"/>
      <w:lang w:val="en-GB" w:eastAsia="ko-KR" w:bidi="ar-SA"/>
    </w:rPr>
  </w:style>
  <w:style w:type="character" w:customStyle="1" w:styleId="THChar">
    <w:name w:val="TH Char"/>
    <w:link w:val="TH"/>
    <w:qFormat/>
    <w:rPr>
      <w:rFonts w:ascii="Arial" w:eastAsia="Times New Roman" w:hAnsi="Arial"/>
      <w:b/>
      <w:lang w:val="en-GB"/>
    </w:rPr>
  </w:style>
  <w:style w:type="character" w:customStyle="1" w:styleId="CommentTextChar">
    <w:name w:val="Comment Text Char"/>
    <w:basedOn w:val="DefaultParagraphFont"/>
    <w:link w:val="CommentText"/>
    <w:uiPriority w:val="99"/>
    <w:semiHidden/>
    <w:qFormat/>
  </w:style>
  <w:style w:type="character" w:customStyle="1" w:styleId="CaptionChar">
    <w:name w:val="Caption Char"/>
    <w:link w:val="Caption"/>
    <w:qFormat/>
    <w:rPr>
      <w:rFonts w:ascii="Times New Roman" w:hAnsi="Times New Roman"/>
      <w:b/>
      <w:bCs/>
      <w:lang w:val="en-GB" w:eastAsia="sv-SE"/>
    </w:rPr>
  </w:style>
  <w:style w:type="character" w:customStyle="1" w:styleId="font11">
    <w:name w:val="font11"/>
    <w:basedOn w:val="DefaultParagraphFont"/>
    <w:qFormat/>
    <w:rPr>
      <w:rFonts w:ascii="Times New Roman" w:hAnsi="Times New Roman" w:cs="Times New Roman" w:hint="default"/>
      <w:color w:val="FF0000"/>
      <w:sz w:val="20"/>
      <w:szCs w:val="20"/>
      <w:u w:val="none"/>
    </w:rPr>
  </w:style>
  <w:style w:type="character" w:customStyle="1" w:styleId="HeaderChar">
    <w:name w:val="Header Char"/>
    <w:link w:val="Header"/>
    <w:qFormat/>
    <w:rPr>
      <w:rFonts w:ascii="Arial" w:eastAsia="MS Mincho" w:hAnsi="Arial"/>
      <w:b/>
      <w:szCs w:val="24"/>
      <w:lang w:eastAsia="en-US"/>
    </w:rPr>
  </w:style>
  <w:style w:type="character" w:customStyle="1" w:styleId="ListParagraphChar">
    <w:name w:val="List Paragraph Char"/>
    <w:link w:val="Style21"/>
    <w:uiPriority w:val="34"/>
    <w:qFormat/>
    <w:locked/>
    <w:rPr>
      <w:rFonts w:ascii="Times New Roman" w:hAnsi="Times New Roman"/>
      <w:kern w:val="2"/>
      <w:sz w:val="21"/>
      <w:szCs w:val="24"/>
    </w:rPr>
  </w:style>
  <w:style w:type="character" w:customStyle="1" w:styleId="DocumentMapChar">
    <w:name w:val="Document Map Char"/>
    <w:link w:val="DocumentMap"/>
    <w:uiPriority w:val="99"/>
    <w:semiHidden/>
    <w:qFormat/>
    <w:rPr>
      <w:rFonts w:ascii="宋体"/>
      <w:sz w:val="18"/>
      <w:szCs w:val="18"/>
    </w:rPr>
  </w:style>
  <w:style w:type="character" w:customStyle="1" w:styleId="Heading2Char">
    <w:name w:val="Heading 2 Char"/>
    <w:link w:val="Heading2"/>
    <w:uiPriority w:val="9"/>
    <w:qFormat/>
    <w:rPr>
      <w:rFonts w:ascii="Cambria" w:hAnsi="Cambria"/>
      <w:b/>
      <w:bCs/>
      <w:sz w:val="32"/>
      <w:szCs w:val="32"/>
    </w:rPr>
  </w:style>
  <w:style w:type="character" w:customStyle="1" w:styleId="TACChar">
    <w:name w:val="TAC Char"/>
    <w:link w:val="TAC"/>
    <w:qFormat/>
    <w:rPr>
      <w:rFonts w:ascii="Arial" w:hAnsi="Arial"/>
      <w:sz w:val="18"/>
      <w:lang w:eastAsia="en-US"/>
    </w:rPr>
  </w:style>
  <w:style w:type="character" w:customStyle="1" w:styleId="PlaceholderText1">
    <w:name w:val="Placeholder Text1"/>
    <w:basedOn w:val="DefaultParagraphFont"/>
    <w:uiPriority w:val="99"/>
    <w:unhideWhenUsed/>
    <w:qFormat/>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oleObject" Target="embeddings/oleObject8.bin"/><Relationship Id="rId39" Type="http://schemas.openxmlformats.org/officeDocument/2006/relationships/oleObject" Target="embeddings/oleObject13.bin"/><Relationship Id="rId21" Type="http://schemas.openxmlformats.org/officeDocument/2006/relationships/image" Target="media/image11.wmf"/><Relationship Id="rId34" Type="http://schemas.openxmlformats.org/officeDocument/2006/relationships/oleObject" Target="embeddings/oleObject12.bin"/><Relationship Id="rId42" Type="http://schemas.openxmlformats.org/officeDocument/2006/relationships/image" Target="media/image22.wmf"/><Relationship Id="rId47" Type="http://schemas.openxmlformats.org/officeDocument/2006/relationships/oleObject" Target="embeddings/oleObject17.bin"/><Relationship Id="rId50" Type="http://schemas.openxmlformats.org/officeDocument/2006/relationships/image" Target="media/image26.png"/><Relationship Id="rId55" Type="http://schemas.openxmlformats.org/officeDocument/2006/relationships/image" Target="media/image31.png"/><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image" Target="media/image52.png"/><Relationship Id="rId84" Type="http://schemas.openxmlformats.org/officeDocument/2006/relationships/image" Target="media/image60.png"/><Relationship Id="rId89" Type="http://schemas.openxmlformats.org/officeDocument/2006/relationships/image" Target="media/image65.png"/><Relationship Id="rId7" Type="http://schemas.openxmlformats.org/officeDocument/2006/relationships/image" Target="media/image2.png"/><Relationship Id="rId71" Type="http://schemas.openxmlformats.org/officeDocument/2006/relationships/image" Target="media/image47.png"/><Relationship Id="rId92" Type="http://schemas.openxmlformats.org/officeDocument/2006/relationships/image" Target="media/image68.tiff"/><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5.wmf"/><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oleObject" Target="embeddings/Microsoft_Visio_2003-2010___1.vsd"/><Relationship Id="rId40" Type="http://schemas.openxmlformats.org/officeDocument/2006/relationships/image" Target="media/image21.wmf"/><Relationship Id="rId45" Type="http://schemas.openxmlformats.org/officeDocument/2006/relationships/oleObject" Target="embeddings/oleObject16.bin"/><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2.png"/><Relationship Id="rId74" Type="http://schemas.openxmlformats.org/officeDocument/2006/relationships/image" Target="media/image50.png"/><Relationship Id="rId79" Type="http://schemas.openxmlformats.org/officeDocument/2006/relationships/image" Target="media/image55.png"/><Relationship Id="rId87" Type="http://schemas.openxmlformats.org/officeDocument/2006/relationships/image" Target="media/image63.png"/><Relationship Id="rId5" Type="http://schemas.openxmlformats.org/officeDocument/2006/relationships/webSettings" Target="webSettings.xml"/><Relationship Id="rId61" Type="http://schemas.openxmlformats.org/officeDocument/2006/relationships/image" Target="media/image37.png"/><Relationship Id="rId82" Type="http://schemas.openxmlformats.org/officeDocument/2006/relationships/image" Target="media/image58.png"/><Relationship Id="rId90" Type="http://schemas.openxmlformats.org/officeDocument/2006/relationships/image" Target="media/image66.tiff"/><Relationship Id="rId95" Type="http://schemas.openxmlformats.org/officeDocument/2006/relationships/fontTable" Target="fontTable.xml"/><Relationship Id="rId19" Type="http://schemas.openxmlformats.org/officeDocument/2006/relationships/image" Target="media/image9.emf"/><Relationship Id="rId14" Type="http://schemas.openxmlformats.org/officeDocument/2006/relationships/image" Target="media/image7.wmf"/><Relationship Id="rId22" Type="http://schemas.openxmlformats.org/officeDocument/2006/relationships/oleObject" Target="embeddings/oleObject6.bin"/><Relationship Id="rId27" Type="http://schemas.openxmlformats.org/officeDocument/2006/relationships/image" Target="media/image14.wmf"/><Relationship Id="rId30" Type="http://schemas.openxmlformats.org/officeDocument/2006/relationships/oleObject" Target="embeddings/oleObject10.bin"/><Relationship Id="rId35" Type="http://schemas.openxmlformats.org/officeDocument/2006/relationships/image" Target="media/image18.emf"/><Relationship Id="rId43" Type="http://schemas.openxmlformats.org/officeDocument/2006/relationships/oleObject" Target="embeddings/oleObject15.bin"/><Relationship Id="rId48" Type="http://schemas.openxmlformats.org/officeDocument/2006/relationships/image" Target="media/image25.wmf"/><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3.png"/><Relationship Id="rId8" Type="http://schemas.openxmlformats.org/officeDocument/2006/relationships/image" Target="media/image3.png"/><Relationship Id="rId51" Type="http://schemas.openxmlformats.org/officeDocument/2006/relationships/image" Target="media/image27.png"/><Relationship Id="rId72" Type="http://schemas.openxmlformats.org/officeDocument/2006/relationships/image" Target="media/image48.png"/><Relationship Id="rId80" Type="http://schemas.openxmlformats.org/officeDocument/2006/relationships/image" Target="media/image56.png"/><Relationship Id="rId85" Type="http://schemas.openxmlformats.org/officeDocument/2006/relationships/image" Target="media/image61.png"/><Relationship Id="rId93" Type="http://schemas.openxmlformats.org/officeDocument/2006/relationships/image" Target="media/image69.png"/><Relationship Id="rId3" Type="http://schemas.openxmlformats.org/officeDocument/2006/relationships/styles" Target="styles.xml"/><Relationship Id="rId12" Type="http://schemas.openxmlformats.org/officeDocument/2006/relationships/image" Target="media/image6.wmf"/><Relationship Id="rId17" Type="http://schemas.openxmlformats.org/officeDocument/2006/relationships/oleObject" Target="embeddings/oleObject4.bin"/><Relationship Id="rId25" Type="http://schemas.openxmlformats.org/officeDocument/2006/relationships/image" Target="media/image13.wmf"/><Relationship Id="rId33" Type="http://schemas.openxmlformats.org/officeDocument/2006/relationships/image" Target="media/image17.wmf"/><Relationship Id="rId38" Type="http://schemas.openxmlformats.org/officeDocument/2006/relationships/image" Target="media/image20.wmf"/><Relationship Id="rId46" Type="http://schemas.openxmlformats.org/officeDocument/2006/relationships/image" Target="media/image24.wmf"/><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image" Target="media/image10.png"/><Relationship Id="rId41" Type="http://schemas.openxmlformats.org/officeDocument/2006/relationships/oleObject" Target="embeddings/oleObject14.bin"/><Relationship Id="rId54" Type="http://schemas.openxmlformats.org/officeDocument/2006/relationships/image" Target="media/image30.tiff"/><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9.bin"/><Relationship Id="rId36" Type="http://schemas.openxmlformats.org/officeDocument/2006/relationships/image" Target="media/image19.emf"/><Relationship Id="rId49" Type="http://schemas.openxmlformats.org/officeDocument/2006/relationships/oleObject" Target="embeddings/oleObject18.bin"/><Relationship Id="rId57" Type="http://schemas.openxmlformats.org/officeDocument/2006/relationships/image" Target="media/image33.png"/><Relationship Id="rId10" Type="http://schemas.openxmlformats.org/officeDocument/2006/relationships/image" Target="media/image5.wmf"/><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2.tiff"/><Relationship Id="rId94" Type="http://schemas.openxmlformats.org/officeDocument/2006/relationships/image" Target="media/image70.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5250</Words>
  <Characters>29928</Characters>
  <Application>Microsoft Office Word</Application>
  <DocSecurity>0</DocSecurity>
  <Lines>249</Lines>
  <Paragraphs>70</Paragraphs>
  <ScaleCrop>false</ScaleCrop>
  <Company>ZTE</Company>
  <LinksUpToDate>false</LinksUpToDate>
  <CharactersWithSpaces>35108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cp:lastModifiedBy>
  <cp:revision>956</cp:revision>
  <dcterms:created xsi:type="dcterms:W3CDTF">2016-11-01T06:37:00Z</dcterms:created>
  <dcterms:modified xsi:type="dcterms:W3CDTF">2018-05-12T03:31:00Z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2052-10.8.0.6308</vt:lpwstr>
  </property>
</Properties>
</file>